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D779D" w:themeColor="accent3"/>
          <w:sz w:val="32"/>
        </w:rPr>
        <w:id w:val="-1442289537"/>
        <w:docPartObj>
          <w:docPartGallery w:val="Cover Pages"/>
          <w:docPartUnique/>
        </w:docPartObj>
      </w:sdtPr>
      <w:sdtEndPr/>
      <w:sdtContent>
        <w:p w14:paraId="52F69A29" w14:textId="0781B3F4" w:rsidR="00A97160" w:rsidRPr="001349F4" w:rsidRDefault="00DF0D9A" w:rsidP="00A67FCE">
          <w:pPr>
            <w:pStyle w:val="ListParagraph"/>
            <w:tabs>
              <w:tab w:val="left" w:pos="4200"/>
            </w:tabs>
          </w:pPr>
          <w:r w:rsidRPr="001349F4">
            <w:rPr>
              <w:noProof/>
            </w:rPr>
            <w:drawing>
              <wp:anchor distT="0" distB="0" distL="114300" distR="114300" simplePos="0" relativeHeight="251657216" behindDoc="1" locked="0" layoutInCell="1" allowOverlap="1" wp14:anchorId="15E1468C" wp14:editId="4EDF58C2">
                <wp:simplePos x="0" y="0"/>
                <wp:positionH relativeFrom="page">
                  <wp:posOffset>-6020</wp:posOffset>
                </wp:positionH>
                <wp:positionV relativeFrom="margin">
                  <wp:posOffset>-1181100</wp:posOffset>
                </wp:positionV>
                <wp:extent cx="7570799" cy="1070685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9" cy="107068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FCE" w:rsidRPr="001349F4">
            <w:tab/>
          </w:r>
        </w:p>
        <w:p w14:paraId="5984F886" w14:textId="77777777" w:rsidR="00A97160" w:rsidRPr="001349F4" w:rsidRDefault="00A97160" w:rsidP="00301755">
          <w:pPr>
            <w:pStyle w:val="Header"/>
            <w:spacing w:after="1200"/>
          </w:pPr>
        </w:p>
        <w:p w14:paraId="5D3F2084" w14:textId="61DC2337" w:rsidR="00A97160" w:rsidRPr="001349F4" w:rsidRDefault="0017287C" w:rsidP="002A7A31">
          <w:pPr>
            <w:pStyle w:val="Title"/>
            <w:tabs>
              <w:tab w:val="left" w:pos="6379"/>
            </w:tabs>
            <w:spacing w:after="120" w:line="720" w:lineRule="exact"/>
            <w:ind w:right="1982"/>
            <w:rPr>
              <w:color w:val="FFFFFF" w:themeColor="background1"/>
            </w:rPr>
          </w:pPr>
          <w:r w:rsidRPr="0017287C">
            <w:rPr>
              <w:color w:val="FFFFFF" w:themeColor="background1"/>
            </w:rPr>
            <w:t>Transfer Statement</w:t>
          </w:r>
        </w:p>
        <w:p w14:paraId="59CF611C" w14:textId="77777777" w:rsidR="00F65E8B" w:rsidRPr="001349F4" w:rsidRDefault="00F65E8B" w:rsidP="00F65E8B">
          <w:pPr>
            <w:pStyle w:val="Disclaimer"/>
            <w:keepNext w:val="0"/>
            <w:widowControl w:val="0"/>
          </w:pPr>
        </w:p>
        <w:tbl>
          <w:tblPr>
            <w:tblStyle w:val="TableGrid"/>
            <w:tblpPr w:leftFromText="181" w:rightFromText="181" w:tblpYSpec="bottom"/>
            <w:tblOverlap w:val="never"/>
            <w:tblW w:w="0" w:type="auto"/>
            <w:tblLook w:val="04A0" w:firstRow="1" w:lastRow="0" w:firstColumn="1" w:lastColumn="0" w:noHBand="0" w:noVBand="1"/>
          </w:tblPr>
          <w:tblGrid>
            <w:gridCol w:w="9070"/>
          </w:tblGrid>
          <w:tr w:rsidR="00172078" w:rsidRPr="001349F4" w14:paraId="238C1153" w14:textId="77777777" w:rsidTr="00172078">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auto"/>
              </w:tcPr>
              <w:p w14:paraId="03CD645D" w14:textId="77777777" w:rsidR="00F65E8B" w:rsidRPr="001349F4" w:rsidRDefault="00F65E8B" w:rsidP="00441735">
                <w:pPr>
                  <w:pStyle w:val="Disclaimer"/>
                  <w:rPr>
                    <w:b w:val="0"/>
                    <w:bCs w:val="0"/>
                    <w:color w:val="EEEEEE"/>
                  </w:rPr>
                </w:pPr>
                <w:r w:rsidRPr="001349F4">
                  <w:rPr>
                    <w:b w:val="0"/>
                    <w:bCs w:val="0"/>
                    <w:color w:val="EEEEEE"/>
                  </w:rPr>
                  <w:t>Disclaimer</w:t>
                </w:r>
              </w:p>
              <w:p w14:paraId="798FFA8E" w14:textId="77777777" w:rsidR="00F65E8B" w:rsidRPr="001349F4" w:rsidRDefault="00F65E8B" w:rsidP="00441735">
                <w:pPr>
                  <w:pStyle w:val="Disclaimer"/>
                  <w:rPr>
                    <w:b w:val="0"/>
                    <w:bCs w:val="0"/>
                  </w:rPr>
                </w:pPr>
                <w:r w:rsidRPr="001349F4">
                  <w:rPr>
                    <w:b w:val="0"/>
                    <w:bCs w:val="0"/>
                    <w:color w:val="EEEEEE"/>
                  </w:rPr>
                  <w:t xml:space="preserve">The information contained within this document is intended to inform the reader of the general processes and undertakings arising from a specific instance complaint raised with the Australian National Contact Point for Responsible Business Conduct. It is made available on the understanding that the Australian Treasury, as a result of providing this information, is not engaged in providing professional or legal advice, nor does it accept any responsibility for the accuracy or completeness of any material contained herein. Readers should exercise their own judgement with respect to interpretation. This material includes the views of third parties, which do not necessarily reflect the views of the Commonwealth, or indicate its commitment to a particular course of action. Links to other websites and listings of other people or organisations are included for convenience and do not constitute endorsement of those sites, products or services. The Commonwealth Government respects the privacy of personal and commercially sensitive information provided by parties, as per the requirements of the </w:t>
                </w:r>
                <w:r w:rsidRPr="001349F4">
                  <w:rPr>
                    <w:b w:val="0"/>
                    <w:bCs w:val="0"/>
                    <w:i/>
                    <w:iCs/>
                    <w:color w:val="EEEEEE"/>
                  </w:rPr>
                  <w:t>Privacy Act 1988</w:t>
                </w:r>
                <w:r w:rsidRPr="001349F4">
                  <w:rPr>
                    <w:b w:val="0"/>
                    <w:bCs w:val="0"/>
                    <w:color w:val="EEEEEE"/>
                  </w:rPr>
                  <w:t xml:space="preserve"> and the </w:t>
                </w:r>
                <w:r w:rsidRPr="001349F4">
                  <w:rPr>
                    <w:b w:val="0"/>
                    <w:bCs w:val="0"/>
                    <w:i/>
                    <w:iCs/>
                    <w:color w:val="EEEEEE"/>
                  </w:rPr>
                  <w:t>Freedom of Information Act 1982</w:t>
                </w:r>
                <w:r w:rsidRPr="001349F4">
                  <w:rPr>
                    <w:b w:val="0"/>
                    <w:bCs w:val="0"/>
                    <w:color w:val="EEEEEE"/>
                  </w:rPr>
                  <w:t>.</w:t>
                </w:r>
              </w:p>
            </w:tc>
          </w:tr>
          <w:tr w:rsidR="00F65E8B" w:rsidRPr="001349F4" w14:paraId="3085F093" w14:textId="77777777" w:rsidTr="00490291">
            <w:tc>
              <w:tcPr>
                <w:tcW w:w="9070" w:type="dxa"/>
              </w:tcPr>
              <w:p w14:paraId="4F815AD1" w14:textId="77777777" w:rsidR="00F65E8B" w:rsidRPr="001349F4" w:rsidRDefault="00F65E8B" w:rsidP="00441735">
                <w:pPr>
                  <w:spacing w:before="0" w:after="160" w:line="259" w:lineRule="auto"/>
                </w:pPr>
              </w:p>
            </w:tc>
          </w:tr>
        </w:tbl>
        <w:p w14:paraId="1D6AF96B" w14:textId="77777777" w:rsidR="00343F9F" w:rsidRPr="001349F4" w:rsidRDefault="00343F9F" w:rsidP="004C2902">
          <w:pPr>
            <w:pStyle w:val="Subtitle"/>
            <w:spacing w:after="360"/>
            <w:rPr>
              <w:color w:val="6B83A7" w:themeColor="accent1" w:themeTint="99"/>
            </w:rPr>
          </w:pPr>
        </w:p>
        <w:p w14:paraId="2BEF3253" w14:textId="5522921F" w:rsidR="00A97160" w:rsidRPr="001349F4" w:rsidRDefault="0017287C" w:rsidP="004C2902">
          <w:pPr>
            <w:pStyle w:val="Subtitle"/>
            <w:spacing w:after="360"/>
            <w:rPr>
              <w:sz w:val="40"/>
              <w:szCs w:val="40"/>
            </w:rPr>
          </w:pPr>
          <w:bookmarkStart w:id="0" w:name="_Hlk124326396"/>
          <w:r w:rsidRPr="0017287C">
            <w:rPr>
              <w:sz w:val="40"/>
              <w:szCs w:val="40"/>
            </w:rPr>
            <w:t>Complaint submitted by an individual about an Australian multinational enterprise in the mining and quarrying sector</w:t>
          </w:r>
        </w:p>
        <w:p w14:paraId="126A5353" w14:textId="3CAD222C" w:rsidR="00083AA8" w:rsidRPr="001349F4" w:rsidRDefault="00083AA8" w:rsidP="00083AA8">
          <w:pPr>
            <w:tabs>
              <w:tab w:val="left" w:pos="1182"/>
            </w:tabs>
            <w:rPr>
              <w:color w:val="5D779D" w:themeColor="accent3"/>
              <w:sz w:val="32"/>
            </w:rPr>
          </w:pPr>
        </w:p>
        <w:p w14:paraId="5B284AD2" w14:textId="6E2E4E91" w:rsidR="005378C6" w:rsidRPr="001349F4" w:rsidRDefault="00CA26FB" w:rsidP="00374E98">
          <w:pPr>
            <w:pStyle w:val="ReportDate"/>
            <w:keepNext w:val="0"/>
            <w:widowControl w:val="0"/>
          </w:pPr>
          <w:bookmarkStart w:id="1" w:name="_Hlk124933257"/>
          <w:bookmarkEnd w:id="0"/>
          <w:r>
            <w:rPr>
              <w:rFonts w:eastAsiaTheme="minorHAnsi"/>
              <w:color w:val="90B6F0"/>
            </w:rPr>
            <w:t>19</w:t>
          </w:r>
          <w:r w:rsidR="0017287C" w:rsidRPr="0017287C">
            <w:rPr>
              <w:rFonts w:eastAsiaTheme="minorHAnsi"/>
              <w:color w:val="90B6F0"/>
            </w:rPr>
            <w:t xml:space="preserve"> March 2026</w:t>
          </w:r>
          <w:r w:rsidR="00CB7BAE" w:rsidRPr="001349F4">
            <w:br w:type="page"/>
          </w:r>
        </w:p>
      </w:sdtContent>
    </w:sdt>
    <w:bookmarkEnd w:id="1" w:displacedByCustomXml="prev"/>
    <w:p w14:paraId="0DFF6DB1" w14:textId="323FF860" w:rsidR="000E0B74" w:rsidRPr="001349F4" w:rsidRDefault="000E0B74" w:rsidP="005877AC">
      <w:pPr>
        <w:spacing w:before="0" w:after="160" w:line="259" w:lineRule="auto"/>
      </w:pPr>
      <w:r w:rsidRPr="001349F4">
        <w:lastRenderedPageBreak/>
        <w:t xml:space="preserve">© Commonwealth of Australia </w:t>
      </w:r>
      <w:r w:rsidR="00CB71C7" w:rsidRPr="001349F4">
        <w:t>2026</w:t>
      </w:r>
    </w:p>
    <w:p w14:paraId="1B1FE79C" w14:textId="77777777" w:rsidR="000E0B74" w:rsidRPr="001349F4" w:rsidRDefault="000E0B74" w:rsidP="000E0B74">
      <w:pPr>
        <w:tabs>
          <w:tab w:val="left" w:pos="1650"/>
        </w:tabs>
        <w:spacing w:before="240"/>
        <w:rPr>
          <w:rFonts w:cstheme="minorBidi"/>
          <w:sz w:val="24"/>
          <w:szCs w:val="24"/>
        </w:rPr>
      </w:pPr>
      <w:r w:rsidRPr="001349F4">
        <w:t>This publication is available for your use under a</w:t>
      </w:r>
      <w:r w:rsidRPr="001349F4">
        <w:rPr>
          <w:rFonts w:cstheme="minorHAnsi"/>
          <w:sz w:val="24"/>
          <w:szCs w:val="24"/>
        </w:rPr>
        <w:t xml:space="preserve"> </w:t>
      </w:r>
      <w:hyperlink r:id="rId8" w:history="1">
        <w:r w:rsidRPr="001349F4">
          <w:rPr>
            <w:rStyle w:val="Hyperlink"/>
          </w:rPr>
          <w:t>Creative Commons Attribution 3.0 Australia</w:t>
        </w:r>
      </w:hyperlink>
      <w:r w:rsidRPr="001349F4">
        <w:rPr>
          <w:rFonts w:cstheme="minorHAnsi"/>
          <w:sz w:val="24"/>
          <w:szCs w:val="24"/>
        </w:rPr>
        <w:t xml:space="preserve"> </w:t>
      </w:r>
      <w:r w:rsidRPr="001349F4">
        <w:t>licence, with the exception of the Commonwealth Coat of Arms, the Treasury logo, photographs, images, signatures and where otherwise stated. The full licence terms are available from</w:t>
      </w:r>
      <w:r w:rsidRPr="001349F4">
        <w:rPr>
          <w:rFonts w:cstheme="minorHAnsi"/>
          <w:sz w:val="24"/>
          <w:szCs w:val="24"/>
        </w:rPr>
        <w:t xml:space="preserve"> </w:t>
      </w:r>
      <w:hyperlink r:id="rId9" w:history="1">
        <w:r w:rsidRPr="001349F4">
          <w:rPr>
            <w:rStyle w:val="Hyperlink"/>
          </w:rPr>
          <w:t>http://creativecommons.org/licenses/by/3.0/au/legalcode</w:t>
        </w:r>
      </w:hyperlink>
      <w:r w:rsidRPr="001349F4">
        <w:rPr>
          <w:rStyle w:val="Hyperlink"/>
        </w:rPr>
        <w:t>.</w:t>
      </w:r>
      <w:r w:rsidRPr="001349F4">
        <w:rPr>
          <w:sz w:val="24"/>
          <w:szCs w:val="24"/>
        </w:rPr>
        <w:t xml:space="preserve"> </w:t>
      </w:r>
    </w:p>
    <w:p w14:paraId="32050A03" w14:textId="77777777" w:rsidR="000E0B74" w:rsidRPr="001349F4" w:rsidRDefault="000E0B74" w:rsidP="000E0B74">
      <w:pPr>
        <w:pStyle w:val="ChartGraphic"/>
        <w:jc w:val="left"/>
      </w:pPr>
      <w:r w:rsidRPr="001349F4">
        <w:rPr>
          <w:noProof/>
        </w:rPr>
        <w:drawing>
          <wp:inline distT="0" distB="0" distL="0" distR="0" wp14:anchorId="3A26F292" wp14:editId="03349A78">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65DF3BA" w14:textId="77777777" w:rsidR="000E0B74" w:rsidRPr="001349F4" w:rsidRDefault="000E0B74" w:rsidP="000E0B74">
      <w:pPr>
        <w:tabs>
          <w:tab w:val="left" w:pos="1650"/>
        </w:tabs>
        <w:spacing w:before="240"/>
      </w:pPr>
      <w:r w:rsidRPr="001349F4">
        <w:t>Use of Treasury material under a</w:t>
      </w:r>
      <w:r w:rsidRPr="001349F4">
        <w:rPr>
          <w:rFonts w:cstheme="minorHAnsi"/>
          <w:sz w:val="24"/>
          <w:szCs w:val="24"/>
        </w:rPr>
        <w:t xml:space="preserve"> </w:t>
      </w:r>
      <w:hyperlink r:id="rId11" w:history="1">
        <w:r w:rsidRPr="001349F4">
          <w:rPr>
            <w:rStyle w:val="Hyperlink"/>
          </w:rPr>
          <w:t>Creative Commons Attribution 3.0 Australia</w:t>
        </w:r>
      </w:hyperlink>
      <w:r w:rsidR="00A155F0" w:rsidRPr="001349F4">
        <w:t xml:space="preserve"> l</w:t>
      </w:r>
      <w:r w:rsidRPr="001349F4">
        <w:t>icence requires you to attribute the work (but not in any way that suggests that the Treasury endorses you or your use of the work).</w:t>
      </w:r>
    </w:p>
    <w:p w14:paraId="5D5BE9DB" w14:textId="77777777" w:rsidR="000E0B74" w:rsidRPr="001349F4" w:rsidRDefault="000E0B74" w:rsidP="006469CC">
      <w:pPr>
        <w:spacing w:before="240"/>
        <w:rPr>
          <w:b/>
        </w:rPr>
      </w:pPr>
      <w:r w:rsidRPr="001349F4">
        <w:rPr>
          <w:b/>
        </w:rPr>
        <w:t>Treasury material used ‘as supplied’</w:t>
      </w:r>
    </w:p>
    <w:p w14:paraId="2A2754BF" w14:textId="77777777" w:rsidR="000E0B74" w:rsidRPr="001349F4" w:rsidRDefault="000E0B74" w:rsidP="00386297">
      <w:r w:rsidRPr="001349F4">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41EAE33A" w14:textId="77777777" w:rsidR="000E0B74" w:rsidRPr="001349F4" w:rsidRDefault="000E0B74" w:rsidP="000E0B74">
      <w:pPr>
        <w:ind w:firstLine="720"/>
      </w:pPr>
      <w:r w:rsidRPr="001349F4">
        <w:rPr>
          <w:i/>
        </w:rPr>
        <w:t xml:space="preserve">Source: The </w:t>
      </w:r>
      <w:r w:rsidRPr="001349F4">
        <w:rPr>
          <w:i/>
          <w:iCs/>
        </w:rPr>
        <w:t>Australian Government the Treasury</w:t>
      </w:r>
    </w:p>
    <w:p w14:paraId="6B1BF89E" w14:textId="77777777" w:rsidR="000E0B74" w:rsidRPr="001349F4" w:rsidRDefault="000E0B74" w:rsidP="000E0B74">
      <w:pPr>
        <w:spacing w:before="240"/>
      </w:pPr>
      <w:r w:rsidRPr="001349F4">
        <w:rPr>
          <w:b/>
        </w:rPr>
        <w:t>Derivative</w:t>
      </w:r>
      <w:r w:rsidRPr="001349F4">
        <w:t xml:space="preserve"> </w:t>
      </w:r>
      <w:r w:rsidRPr="001349F4">
        <w:rPr>
          <w:b/>
        </w:rPr>
        <w:t>material</w:t>
      </w:r>
    </w:p>
    <w:p w14:paraId="2B1DA95B" w14:textId="77777777" w:rsidR="000E0B74" w:rsidRPr="001349F4" w:rsidRDefault="000E0B74" w:rsidP="000E0B74">
      <w:r w:rsidRPr="001349F4">
        <w:t xml:space="preserve">If you have modified or transformed Treasury material, or derived new material from those of the Treasury in any way, then Treasury prefers the following attribution: </w:t>
      </w:r>
    </w:p>
    <w:p w14:paraId="2BF6C786" w14:textId="77777777" w:rsidR="000E0B74" w:rsidRPr="001349F4" w:rsidRDefault="000E0B74" w:rsidP="000E0B74">
      <w:pPr>
        <w:ind w:firstLine="720"/>
      </w:pPr>
      <w:r w:rsidRPr="001349F4">
        <w:rPr>
          <w:i/>
        </w:rPr>
        <w:t>Based on The Australian Government the Treasury data</w:t>
      </w:r>
      <w:r w:rsidRPr="001349F4">
        <w:t xml:space="preserve"> </w:t>
      </w:r>
    </w:p>
    <w:p w14:paraId="355133C0" w14:textId="77777777" w:rsidR="000E0B74" w:rsidRPr="001349F4" w:rsidRDefault="000E0B74" w:rsidP="000E0B74">
      <w:pPr>
        <w:spacing w:before="240"/>
        <w:rPr>
          <w:b/>
        </w:rPr>
      </w:pPr>
      <w:r w:rsidRPr="001349F4">
        <w:rPr>
          <w:b/>
        </w:rPr>
        <w:t>Use of the Coat of Arms</w:t>
      </w:r>
    </w:p>
    <w:p w14:paraId="073B1EF3" w14:textId="77777777" w:rsidR="005C503A" w:rsidRPr="001349F4" w:rsidRDefault="005C503A" w:rsidP="005C503A">
      <w:pPr>
        <w:spacing w:before="240"/>
      </w:pPr>
      <w:r w:rsidRPr="001349F4">
        <w:t xml:space="preserve">The terms under which the Coat of Arms can be used are set out on the Department of the Prime Minister and Cabinet website (see </w:t>
      </w:r>
      <w:hyperlink r:id="rId12" w:history="1">
        <w:r w:rsidR="00F669CD" w:rsidRPr="001349F4">
          <w:rPr>
            <w:rStyle w:val="Hyperlink"/>
          </w:rPr>
          <w:t>www.pmc.gov.au/government/commonwealth-coat-arms</w:t>
        </w:r>
      </w:hyperlink>
      <w:r w:rsidRPr="001349F4">
        <w:t>).</w:t>
      </w:r>
    </w:p>
    <w:p w14:paraId="021F0DB9" w14:textId="77777777" w:rsidR="000E0B74" w:rsidRPr="001349F4" w:rsidRDefault="000E0B74" w:rsidP="000E0B74">
      <w:pPr>
        <w:spacing w:before="240"/>
        <w:rPr>
          <w:b/>
        </w:rPr>
      </w:pPr>
      <w:r w:rsidRPr="001349F4">
        <w:rPr>
          <w:b/>
        </w:rPr>
        <w:t>Other uses</w:t>
      </w:r>
    </w:p>
    <w:p w14:paraId="7C5E2395" w14:textId="77777777" w:rsidR="000E0B74" w:rsidRPr="001349F4" w:rsidRDefault="000E0B74" w:rsidP="000E0B74">
      <w:r w:rsidRPr="001349F4">
        <w:t>Enquiries regarding this licence and any other use of this document are welcome at:</w:t>
      </w:r>
    </w:p>
    <w:p w14:paraId="4287FFDF" w14:textId="099009F1" w:rsidR="000E0B74" w:rsidRPr="001349F4" w:rsidRDefault="000E0B74" w:rsidP="000E0B74">
      <w:pPr>
        <w:ind w:left="720"/>
        <w:rPr>
          <w:rStyle w:val="Hyperlink"/>
        </w:rPr>
      </w:pPr>
      <w:r w:rsidRPr="001349F4">
        <w:t>Manager</w:t>
      </w:r>
      <w:r w:rsidR="00A72960" w:rsidRPr="001349F4">
        <w:br/>
      </w:r>
      <w:r w:rsidRPr="001349F4">
        <w:t>Media Unit</w:t>
      </w:r>
      <w:r w:rsidRPr="001349F4">
        <w:br/>
        <w:t>The Treasury</w:t>
      </w:r>
      <w:r w:rsidRPr="001349F4">
        <w:br/>
        <w:t xml:space="preserve">Langton Crescent </w:t>
      </w:r>
      <w:r w:rsidRPr="001349F4">
        <w:br/>
        <w:t>Parkes ACT  2600</w:t>
      </w:r>
      <w:r w:rsidRPr="001349F4">
        <w:br/>
        <w:t xml:space="preserve">Email: </w:t>
      </w:r>
      <w:hyperlink r:id="rId13" w:history="1">
        <w:r w:rsidR="00386297" w:rsidRPr="001349F4">
          <w:rPr>
            <w:rStyle w:val="Hyperlink"/>
          </w:rPr>
          <w:t>media@treasury.gov.au</w:t>
        </w:r>
      </w:hyperlink>
    </w:p>
    <w:p w14:paraId="766FD86A" w14:textId="77777777" w:rsidR="00F836F9" w:rsidRPr="001349F4" w:rsidRDefault="00F836F9" w:rsidP="000E0B74">
      <w:pPr>
        <w:pStyle w:val="Heading1"/>
        <w:sectPr w:rsidR="00F836F9" w:rsidRPr="001349F4" w:rsidSect="00A97160">
          <w:footerReference w:type="default" r:id="rId14"/>
          <w:pgSz w:w="11906" w:h="16838" w:code="9"/>
          <w:pgMar w:top="1843" w:right="1418" w:bottom="1418" w:left="1418" w:header="709" w:footer="709" w:gutter="0"/>
          <w:pgNumType w:fmt="lowerRoman" w:start="0"/>
          <w:cols w:space="708"/>
          <w:titlePg/>
          <w:docGrid w:linePitch="360"/>
        </w:sectPr>
      </w:pPr>
    </w:p>
    <w:p w14:paraId="3BCE4282" w14:textId="77777777" w:rsidR="009E68D4" w:rsidRPr="001349F4" w:rsidRDefault="009E68D4">
      <w:pPr>
        <w:pStyle w:val="TOC1"/>
        <w:rPr>
          <w:rFonts w:asciiTheme="minorHAnsi" w:hAnsiTheme="minorHAnsi" w:cstheme="minorHAnsi"/>
          <w:bCs/>
          <w:sz w:val="44"/>
          <w:szCs w:val="44"/>
        </w:rPr>
      </w:pPr>
      <w:bookmarkStart w:id="2" w:name="_Toc111026801"/>
      <w:bookmarkStart w:id="3" w:name="_Hlk124933334"/>
      <w:r w:rsidRPr="001349F4">
        <w:rPr>
          <w:rFonts w:asciiTheme="minorHAnsi" w:hAnsiTheme="minorHAnsi" w:cstheme="minorHAnsi"/>
          <w:bCs/>
          <w:sz w:val="44"/>
          <w:szCs w:val="44"/>
        </w:rPr>
        <w:lastRenderedPageBreak/>
        <w:t>Co</w:t>
      </w:r>
      <w:r w:rsidR="000E0B74" w:rsidRPr="001349F4">
        <w:rPr>
          <w:rFonts w:asciiTheme="minorHAnsi" w:hAnsiTheme="minorHAnsi" w:cstheme="minorHAnsi"/>
          <w:bCs/>
          <w:sz w:val="44"/>
          <w:szCs w:val="44"/>
        </w:rPr>
        <w:t>ntents</w:t>
      </w:r>
      <w:bookmarkEnd w:id="2"/>
    </w:p>
    <w:p w14:paraId="657EBBB9" w14:textId="3CFECCA9" w:rsidR="00222F0A" w:rsidRDefault="000E0B74">
      <w:pPr>
        <w:pStyle w:val="TOC1"/>
        <w:rPr>
          <w:rFonts w:asciiTheme="minorHAnsi" w:eastAsiaTheme="minorEastAsia" w:hAnsiTheme="minorHAnsi" w:cstheme="minorBidi"/>
          <w:b w:val="0"/>
          <w:color w:val="auto"/>
          <w:kern w:val="2"/>
          <w:sz w:val="24"/>
          <w:szCs w:val="24"/>
          <w14:ligatures w14:val="standardContextual"/>
        </w:rPr>
      </w:pPr>
      <w:r w:rsidRPr="001349F4">
        <w:rPr>
          <w:rFonts w:ascii="Calibri" w:hAnsi="Calibri" w:cs="Arial"/>
          <w:color w:val="004A7F"/>
          <w:kern w:val="32"/>
          <w:sz w:val="44"/>
        </w:rPr>
        <w:fldChar w:fldCharType="begin"/>
      </w:r>
      <w:r w:rsidRPr="001349F4">
        <w:instrText xml:space="preserve"> TOC \o "1-3" \h \z \u </w:instrText>
      </w:r>
      <w:r w:rsidRPr="001349F4">
        <w:rPr>
          <w:rFonts w:ascii="Calibri" w:hAnsi="Calibri" w:cs="Arial"/>
          <w:color w:val="004A7F"/>
          <w:kern w:val="32"/>
          <w:sz w:val="44"/>
        </w:rPr>
        <w:fldChar w:fldCharType="separate"/>
      </w:r>
      <w:hyperlink w:anchor="_Toc224143496" w:history="1">
        <w:r w:rsidR="00222F0A" w:rsidRPr="00785115">
          <w:rPr>
            <w:rStyle w:val="Hyperlink"/>
          </w:rPr>
          <w:t>Transfer Statement</w:t>
        </w:r>
        <w:r w:rsidR="00222F0A">
          <w:rPr>
            <w:webHidden/>
          </w:rPr>
          <w:tab/>
        </w:r>
        <w:r w:rsidR="00222F0A">
          <w:rPr>
            <w:webHidden/>
          </w:rPr>
          <w:fldChar w:fldCharType="begin"/>
        </w:r>
        <w:r w:rsidR="00222F0A">
          <w:rPr>
            <w:webHidden/>
          </w:rPr>
          <w:instrText xml:space="preserve"> PAGEREF _Toc224143496 \h </w:instrText>
        </w:r>
        <w:r w:rsidR="00222F0A">
          <w:rPr>
            <w:webHidden/>
          </w:rPr>
        </w:r>
        <w:r w:rsidR="00222F0A">
          <w:rPr>
            <w:webHidden/>
          </w:rPr>
          <w:fldChar w:fldCharType="separate"/>
        </w:r>
        <w:r w:rsidR="00AB4022">
          <w:rPr>
            <w:webHidden/>
          </w:rPr>
          <w:t>1</w:t>
        </w:r>
        <w:r w:rsidR="00222F0A">
          <w:rPr>
            <w:webHidden/>
          </w:rPr>
          <w:fldChar w:fldCharType="end"/>
        </w:r>
      </w:hyperlink>
    </w:p>
    <w:p w14:paraId="49F4857E" w14:textId="0121B52D" w:rsidR="00222F0A" w:rsidRDefault="00222F0A">
      <w:pPr>
        <w:pStyle w:val="TOC1"/>
        <w:rPr>
          <w:rFonts w:asciiTheme="minorHAnsi" w:eastAsiaTheme="minorEastAsia" w:hAnsiTheme="minorHAnsi" w:cstheme="minorBidi"/>
          <w:b w:val="0"/>
          <w:color w:val="auto"/>
          <w:kern w:val="2"/>
          <w:sz w:val="24"/>
          <w:szCs w:val="24"/>
          <w14:ligatures w14:val="standardContextual"/>
        </w:rPr>
      </w:pPr>
      <w:hyperlink w:anchor="_Toc224143497" w:history="1">
        <w:r w:rsidRPr="00785115">
          <w:rPr>
            <w:rStyle w:val="Hyperlink"/>
          </w:rPr>
          <w:t>Annexes</w:t>
        </w:r>
        <w:r>
          <w:rPr>
            <w:webHidden/>
          </w:rPr>
          <w:tab/>
        </w:r>
        <w:r>
          <w:rPr>
            <w:webHidden/>
          </w:rPr>
          <w:fldChar w:fldCharType="begin"/>
        </w:r>
        <w:r>
          <w:rPr>
            <w:webHidden/>
          </w:rPr>
          <w:instrText xml:space="preserve"> PAGEREF _Toc224143497 \h </w:instrText>
        </w:r>
        <w:r>
          <w:rPr>
            <w:webHidden/>
          </w:rPr>
        </w:r>
        <w:r>
          <w:rPr>
            <w:webHidden/>
          </w:rPr>
          <w:fldChar w:fldCharType="separate"/>
        </w:r>
        <w:r w:rsidR="00AB4022">
          <w:rPr>
            <w:webHidden/>
          </w:rPr>
          <w:t>3</w:t>
        </w:r>
        <w:r>
          <w:rPr>
            <w:webHidden/>
          </w:rPr>
          <w:fldChar w:fldCharType="end"/>
        </w:r>
      </w:hyperlink>
    </w:p>
    <w:p w14:paraId="44B21215" w14:textId="26960942" w:rsidR="00222F0A" w:rsidRDefault="00222F0A">
      <w:pPr>
        <w:pStyle w:val="TOC2"/>
        <w:rPr>
          <w:rFonts w:asciiTheme="minorHAnsi" w:eastAsiaTheme="minorEastAsia" w:hAnsiTheme="minorHAnsi" w:cstheme="minorBidi"/>
          <w:color w:val="auto"/>
          <w:kern w:val="2"/>
          <w:sz w:val="24"/>
          <w:szCs w:val="24"/>
          <w14:ligatures w14:val="standardContextual"/>
        </w:rPr>
      </w:pPr>
      <w:hyperlink w:anchor="_Toc224143498" w:history="1">
        <w:r w:rsidRPr="00785115">
          <w:rPr>
            <w:rStyle w:val="Hyperlink"/>
          </w:rPr>
          <w:t>Annex A: Publications</w:t>
        </w:r>
        <w:r>
          <w:rPr>
            <w:webHidden/>
          </w:rPr>
          <w:tab/>
        </w:r>
        <w:r>
          <w:rPr>
            <w:webHidden/>
          </w:rPr>
          <w:fldChar w:fldCharType="begin"/>
        </w:r>
        <w:r>
          <w:rPr>
            <w:webHidden/>
          </w:rPr>
          <w:instrText xml:space="preserve"> PAGEREF _Toc224143498 \h </w:instrText>
        </w:r>
        <w:r>
          <w:rPr>
            <w:webHidden/>
          </w:rPr>
        </w:r>
        <w:r>
          <w:rPr>
            <w:webHidden/>
          </w:rPr>
          <w:fldChar w:fldCharType="separate"/>
        </w:r>
        <w:r w:rsidR="00AB4022">
          <w:rPr>
            <w:webHidden/>
          </w:rPr>
          <w:t>3</w:t>
        </w:r>
        <w:r>
          <w:rPr>
            <w:webHidden/>
          </w:rPr>
          <w:fldChar w:fldCharType="end"/>
        </w:r>
      </w:hyperlink>
    </w:p>
    <w:p w14:paraId="7E6C8B43" w14:textId="14CE7AA2" w:rsidR="00222F0A" w:rsidRDefault="00222F0A">
      <w:pPr>
        <w:pStyle w:val="TOC2"/>
        <w:rPr>
          <w:rFonts w:asciiTheme="minorHAnsi" w:eastAsiaTheme="minorEastAsia" w:hAnsiTheme="minorHAnsi" w:cstheme="minorBidi"/>
          <w:color w:val="auto"/>
          <w:kern w:val="2"/>
          <w:sz w:val="24"/>
          <w:szCs w:val="24"/>
          <w14:ligatures w14:val="standardContextual"/>
        </w:rPr>
      </w:pPr>
      <w:hyperlink w:anchor="_Toc224143499" w:history="1">
        <w:r w:rsidRPr="00785115">
          <w:rPr>
            <w:rStyle w:val="Hyperlink"/>
          </w:rPr>
          <w:t>Annex B: Institutional arrangements</w:t>
        </w:r>
        <w:r>
          <w:rPr>
            <w:webHidden/>
          </w:rPr>
          <w:tab/>
        </w:r>
        <w:r>
          <w:rPr>
            <w:webHidden/>
          </w:rPr>
          <w:fldChar w:fldCharType="begin"/>
        </w:r>
        <w:r>
          <w:rPr>
            <w:webHidden/>
          </w:rPr>
          <w:instrText xml:space="preserve"> PAGEREF _Toc224143499 \h </w:instrText>
        </w:r>
        <w:r>
          <w:rPr>
            <w:webHidden/>
          </w:rPr>
        </w:r>
        <w:r>
          <w:rPr>
            <w:webHidden/>
          </w:rPr>
          <w:fldChar w:fldCharType="separate"/>
        </w:r>
        <w:r w:rsidR="00AB4022">
          <w:rPr>
            <w:webHidden/>
          </w:rPr>
          <w:t>4</w:t>
        </w:r>
        <w:r>
          <w:rPr>
            <w:webHidden/>
          </w:rPr>
          <w:fldChar w:fldCharType="end"/>
        </w:r>
      </w:hyperlink>
    </w:p>
    <w:p w14:paraId="25278F2A" w14:textId="40D12451" w:rsidR="00222F0A" w:rsidRDefault="00222F0A">
      <w:pPr>
        <w:pStyle w:val="TOC2"/>
        <w:rPr>
          <w:rFonts w:asciiTheme="minorHAnsi" w:eastAsiaTheme="minorEastAsia" w:hAnsiTheme="minorHAnsi" w:cstheme="minorBidi"/>
          <w:color w:val="auto"/>
          <w:kern w:val="2"/>
          <w:sz w:val="24"/>
          <w:szCs w:val="24"/>
          <w14:ligatures w14:val="standardContextual"/>
        </w:rPr>
      </w:pPr>
      <w:hyperlink w:anchor="_Toc224143500" w:history="1">
        <w:r w:rsidRPr="00785115">
          <w:rPr>
            <w:rStyle w:val="Hyperlink"/>
          </w:rPr>
          <w:t>Annex C: Governance</w:t>
        </w:r>
        <w:r>
          <w:rPr>
            <w:webHidden/>
          </w:rPr>
          <w:tab/>
        </w:r>
        <w:r>
          <w:rPr>
            <w:webHidden/>
          </w:rPr>
          <w:fldChar w:fldCharType="begin"/>
        </w:r>
        <w:r>
          <w:rPr>
            <w:webHidden/>
          </w:rPr>
          <w:instrText xml:space="preserve"> PAGEREF _Toc224143500 \h </w:instrText>
        </w:r>
        <w:r>
          <w:rPr>
            <w:webHidden/>
          </w:rPr>
        </w:r>
        <w:r>
          <w:rPr>
            <w:webHidden/>
          </w:rPr>
          <w:fldChar w:fldCharType="separate"/>
        </w:r>
        <w:r w:rsidR="00AB4022">
          <w:rPr>
            <w:webHidden/>
          </w:rPr>
          <w:t>5</w:t>
        </w:r>
        <w:r>
          <w:rPr>
            <w:webHidden/>
          </w:rPr>
          <w:fldChar w:fldCharType="end"/>
        </w:r>
      </w:hyperlink>
    </w:p>
    <w:p w14:paraId="61F657C0" w14:textId="79AC019D" w:rsidR="00A0172D" w:rsidRPr="001349F4" w:rsidRDefault="000E0B74" w:rsidP="0056582C">
      <w:pPr>
        <w:pStyle w:val="SingleParagraph"/>
        <w:ind w:right="-2"/>
        <w:sectPr w:rsidR="00A0172D" w:rsidRPr="001349F4" w:rsidSect="00CA19C7">
          <w:headerReference w:type="even" r:id="rId15"/>
          <w:headerReference w:type="default" r:id="rId16"/>
          <w:footerReference w:type="even" r:id="rId17"/>
          <w:footerReference w:type="default" r:id="rId18"/>
          <w:headerReference w:type="first" r:id="rId19"/>
          <w:footerReference w:type="first" r:id="rId20"/>
          <w:pgSz w:w="11906" w:h="16838" w:code="9"/>
          <w:pgMar w:top="1843" w:right="1417" w:bottom="1417" w:left="1417" w:header="709" w:footer="709" w:gutter="0"/>
          <w:cols w:space="708"/>
          <w:docGrid w:linePitch="360"/>
        </w:sectPr>
      </w:pPr>
      <w:r w:rsidRPr="001349F4">
        <w:fldChar w:fldCharType="end"/>
      </w:r>
      <w:bookmarkStart w:id="4" w:name="_Toc432067103"/>
      <w:bookmarkStart w:id="5" w:name="_Toc452635030"/>
      <w:bookmarkEnd w:id="3"/>
    </w:p>
    <w:p w14:paraId="1436AABB" w14:textId="07DCE0A9" w:rsidR="005871C7" w:rsidRDefault="0017287C" w:rsidP="005871C7">
      <w:pPr>
        <w:pStyle w:val="Heading1"/>
      </w:pPr>
      <w:bookmarkStart w:id="6" w:name="_Toc224143496"/>
      <w:bookmarkStart w:id="7" w:name="_Hlk124326513"/>
      <w:bookmarkEnd w:id="4"/>
      <w:bookmarkEnd w:id="5"/>
      <w:r>
        <w:lastRenderedPageBreak/>
        <w:t>Transfer Statement</w:t>
      </w:r>
      <w:bookmarkEnd w:id="6"/>
    </w:p>
    <w:p w14:paraId="72B384E4" w14:textId="478FCC24" w:rsidR="0017287C" w:rsidRPr="001C56C8" w:rsidRDefault="0017287C" w:rsidP="003835F9">
      <w:pPr>
        <w:pStyle w:val="OutlineNumbered1"/>
        <w:numPr>
          <w:ilvl w:val="0"/>
          <w:numId w:val="48"/>
        </w:numPr>
        <w:tabs>
          <w:tab w:val="left" w:pos="720"/>
        </w:tabs>
        <w:ind w:left="567" w:hanging="567"/>
        <w:jc w:val="left"/>
        <w:rPr>
          <w:b/>
        </w:rPr>
      </w:pPr>
      <w:r w:rsidRPr="001C56C8">
        <w:t>On 9 October 2025, the Australian National Contact Point for Responsible Business Conduct (</w:t>
      </w:r>
      <w:r w:rsidRPr="001C56C8">
        <w:rPr>
          <w:b/>
          <w:bCs/>
        </w:rPr>
        <w:t>AusNCP</w:t>
      </w:r>
      <w:r w:rsidRPr="001C56C8">
        <w:t>) received a complaint about activities undertaken by a Chilean subsidiary of an Australia</w:t>
      </w:r>
      <w:r w:rsidR="00DF6519">
        <w:t>n-</w:t>
      </w:r>
      <w:r w:rsidRPr="001C56C8">
        <w:t>based multinational enterprise operating in the mining and quarrying sector.</w:t>
      </w:r>
    </w:p>
    <w:p w14:paraId="6BFE0C39" w14:textId="26EC9A08" w:rsidR="0017287C" w:rsidRPr="001C56C8" w:rsidRDefault="0017287C" w:rsidP="0017287C">
      <w:pPr>
        <w:pStyle w:val="OutlineNumbered1"/>
        <w:numPr>
          <w:ilvl w:val="0"/>
          <w:numId w:val="48"/>
        </w:numPr>
        <w:tabs>
          <w:tab w:val="left" w:pos="720"/>
        </w:tabs>
        <w:spacing w:before="240"/>
        <w:ind w:left="567" w:hanging="567"/>
        <w:jc w:val="left"/>
        <w:rPr>
          <w:bCs/>
        </w:rPr>
      </w:pPr>
      <w:r w:rsidRPr="001C56C8">
        <w:rPr>
          <w:bCs/>
        </w:rPr>
        <w:t xml:space="preserve">The notifier </w:t>
      </w:r>
      <w:r w:rsidR="004143F1">
        <w:rPr>
          <w:bCs/>
        </w:rPr>
        <w:t>(</w:t>
      </w:r>
      <w:r w:rsidR="004143F1" w:rsidRPr="001C56C8">
        <w:t>a Chilean national</w:t>
      </w:r>
      <w:r w:rsidR="004143F1">
        <w:t xml:space="preserve">) </w:t>
      </w:r>
      <w:r w:rsidRPr="001C56C8">
        <w:rPr>
          <w:bCs/>
        </w:rPr>
        <w:t>alleged in the complaint that certain conduct by the subsidiary and the multinational enterprise was inconsistent with the OECD Guidelines</w:t>
      </w:r>
      <w:r w:rsidRPr="001C56C8">
        <w:t xml:space="preserve"> </w:t>
      </w:r>
      <w:r w:rsidRPr="001C56C8">
        <w:rPr>
          <w:bCs/>
        </w:rPr>
        <w:t>for Multinational Enterprises on Responsible Business Conduct (</w:t>
      </w:r>
      <w:r w:rsidRPr="001C56C8">
        <w:rPr>
          <w:b/>
        </w:rPr>
        <w:t>OECD Guidelines</w:t>
      </w:r>
      <w:r w:rsidRPr="001C56C8">
        <w:rPr>
          <w:bCs/>
        </w:rPr>
        <w:t>).</w:t>
      </w:r>
    </w:p>
    <w:p w14:paraId="0C27C80B" w14:textId="77777777" w:rsidR="0017287C" w:rsidRPr="001C56C8" w:rsidRDefault="0017287C" w:rsidP="0017287C">
      <w:pPr>
        <w:pStyle w:val="OutlineNumbered1"/>
        <w:numPr>
          <w:ilvl w:val="0"/>
          <w:numId w:val="48"/>
        </w:numPr>
        <w:tabs>
          <w:tab w:val="left" w:pos="720"/>
        </w:tabs>
        <w:spacing w:before="240"/>
        <w:ind w:left="567" w:hanging="567"/>
        <w:jc w:val="left"/>
        <w:rPr>
          <w:bCs/>
        </w:rPr>
      </w:pPr>
      <w:r w:rsidRPr="001C56C8">
        <w:rPr>
          <w:bCs/>
        </w:rPr>
        <w:t>An AusNCP Independent Examiner was appointed to handle this complaint in October 2025, at which point a coordination process commenced to identify a lead National Contact Point (</w:t>
      </w:r>
      <w:r w:rsidRPr="001C56C8">
        <w:rPr>
          <w:b/>
        </w:rPr>
        <w:t>NCP</w:t>
      </w:r>
      <w:r w:rsidRPr="001C56C8">
        <w:rPr>
          <w:bCs/>
        </w:rPr>
        <w:t>).</w:t>
      </w:r>
    </w:p>
    <w:p w14:paraId="6D31FFAC" w14:textId="77777777" w:rsidR="0017287C" w:rsidRPr="001C56C8" w:rsidRDefault="0017287C" w:rsidP="0017287C">
      <w:pPr>
        <w:pStyle w:val="ListParagraph"/>
        <w:numPr>
          <w:ilvl w:val="0"/>
          <w:numId w:val="48"/>
        </w:numPr>
        <w:spacing w:before="240" w:after="240" w:line="280" w:lineRule="exact"/>
        <w:ind w:left="567" w:hanging="567"/>
        <w:contextualSpacing w:val="0"/>
      </w:pPr>
      <w:r w:rsidRPr="001C56C8">
        <w:t>The OECD Guidelines specify that ‘</w:t>
      </w:r>
      <w:r w:rsidRPr="001C56C8">
        <w:rPr>
          <w:i/>
          <w:iCs/>
        </w:rPr>
        <w:t>the</w:t>
      </w:r>
      <w:r w:rsidRPr="001C56C8">
        <w:t xml:space="preserve"> </w:t>
      </w:r>
      <w:r w:rsidRPr="001C56C8">
        <w:rPr>
          <w:i/>
          <w:iCs/>
        </w:rPr>
        <w:t>NCP</w:t>
      </w:r>
      <w:r w:rsidRPr="001C56C8">
        <w:t xml:space="preserve"> </w:t>
      </w:r>
      <w:r w:rsidRPr="001C56C8">
        <w:rPr>
          <w:i/>
          <w:iCs/>
        </w:rPr>
        <w:t>of the country in which the issues have arisen</w:t>
      </w:r>
      <w:r w:rsidRPr="001C56C8">
        <w:t xml:space="preserve"> [will generally] </w:t>
      </w:r>
      <w:r w:rsidRPr="001C56C8">
        <w:rPr>
          <w:i/>
          <w:iCs/>
        </w:rPr>
        <w:t>be the lead NCP</w:t>
      </w:r>
      <w:r w:rsidRPr="001C56C8">
        <w:t>’ for a submitted NCP complaint.</w:t>
      </w:r>
      <w:r w:rsidRPr="001C56C8">
        <w:rPr>
          <w:rStyle w:val="FootnoteReference"/>
          <w:vertAlign w:val="superscript"/>
        </w:rPr>
        <w:footnoteReference w:id="2"/>
      </w:r>
      <w:r w:rsidRPr="001C56C8">
        <w:t xml:space="preserve"> The AusNCP complaint procedures also provide that an Independent Examiner may seek to transfer a complaint received by the AusNCP to another NCP during the Initial Assessment phase,</w:t>
      </w:r>
      <w:r w:rsidRPr="001C56C8">
        <w:rPr>
          <w:rStyle w:val="FootnoteReference"/>
          <w:vertAlign w:val="superscript"/>
        </w:rPr>
        <w:footnoteReference w:id="3"/>
      </w:r>
      <w:r w:rsidRPr="001C56C8">
        <w:t xml:space="preserve"> but only after:</w:t>
      </w:r>
    </w:p>
    <w:p w14:paraId="322A53BC" w14:textId="77777777" w:rsidR="0017287C" w:rsidRPr="001C56C8" w:rsidRDefault="0017287C" w:rsidP="0017287C">
      <w:pPr>
        <w:pStyle w:val="OutlineNumbered1"/>
        <w:numPr>
          <w:ilvl w:val="1"/>
          <w:numId w:val="48"/>
        </w:numPr>
        <w:tabs>
          <w:tab w:val="left" w:pos="720"/>
        </w:tabs>
        <w:spacing w:before="240"/>
        <w:ind w:left="1134" w:hanging="567"/>
        <w:jc w:val="left"/>
      </w:pPr>
      <w:r w:rsidRPr="001C56C8">
        <w:t>first consulting with the AusNCP Governance and Advisory Board (</w:t>
      </w:r>
      <w:r w:rsidRPr="001C56C8">
        <w:rPr>
          <w:b/>
          <w:bCs/>
        </w:rPr>
        <w:t>AusNCP Board</w:t>
      </w:r>
      <w:r w:rsidRPr="001C56C8">
        <w:t>), the notifier and the enterprise</w:t>
      </w:r>
      <w:r w:rsidRPr="001C56C8">
        <w:rPr>
          <w:rStyle w:val="FootnoteReference"/>
          <w:vertAlign w:val="superscript"/>
        </w:rPr>
        <w:footnoteReference w:id="4"/>
      </w:r>
    </w:p>
    <w:p w14:paraId="1CDB1CA7" w14:textId="77777777" w:rsidR="0017287C" w:rsidRPr="001C56C8" w:rsidRDefault="0017287C" w:rsidP="0017287C">
      <w:pPr>
        <w:pStyle w:val="OutlineNumbered1"/>
        <w:numPr>
          <w:ilvl w:val="1"/>
          <w:numId w:val="48"/>
        </w:numPr>
        <w:tabs>
          <w:tab w:val="left" w:pos="720"/>
        </w:tabs>
        <w:spacing w:before="240"/>
        <w:ind w:left="1134" w:hanging="567"/>
        <w:jc w:val="left"/>
      </w:pPr>
      <w:r w:rsidRPr="001C56C8">
        <w:t>subsequently publishing a Transfer Statement on the AusNCP website to explain the reasons for the transfer and to identify the NCP that is receiving the complaint.</w:t>
      </w:r>
      <w:r w:rsidRPr="001C56C8">
        <w:rPr>
          <w:rStyle w:val="FootnoteReference"/>
          <w:vertAlign w:val="superscript"/>
        </w:rPr>
        <w:footnoteReference w:id="5"/>
      </w:r>
    </w:p>
    <w:p w14:paraId="1CE705D7" w14:textId="77777777" w:rsidR="0017287C" w:rsidRPr="001C56C8" w:rsidRDefault="0017287C" w:rsidP="0017287C">
      <w:pPr>
        <w:pStyle w:val="OutlineNumbered1"/>
        <w:numPr>
          <w:ilvl w:val="0"/>
          <w:numId w:val="48"/>
        </w:numPr>
        <w:tabs>
          <w:tab w:val="left" w:pos="720"/>
        </w:tabs>
        <w:spacing w:before="240"/>
        <w:ind w:left="567" w:hanging="567"/>
        <w:jc w:val="left"/>
      </w:pPr>
      <w:r w:rsidRPr="001C56C8">
        <w:t>Due to the complaint’s connection to Chile, the Independent Examiner considered the potential transfer of the complaint to the Chilean NCP. The AusNCP consulted with the Chilean NCP on whether it should be the lead NCP for this matter, with the AusNCP to provide support if necessary and as requested by the Chilean NCP. The Chilean NCP confirmed, in January 2026, that it would accept a transfer of the complaint.</w:t>
      </w:r>
    </w:p>
    <w:p w14:paraId="65D7D468" w14:textId="77777777" w:rsidR="0017287C" w:rsidRPr="001C56C8" w:rsidRDefault="0017287C" w:rsidP="0017287C">
      <w:pPr>
        <w:pStyle w:val="OutlineNumbered1"/>
        <w:numPr>
          <w:ilvl w:val="0"/>
          <w:numId w:val="48"/>
        </w:numPr>
        <w:tabs>
          <w:tab w:val="left" w:pos="720"/>
        </w:tabs>
        <w:spacing w:before="240"/>
        <w:ind w:left="567" w:hanging="567"/>
        <w:jc w:val="left"/>
      </w:pPr>
      <w:r w:rsidRPr="001C56C8">
        <w:t>The AusNCP then consulted with the parties, who agreed with the Independent Examiner’s proposed transfer to the Chilean NCP for an Initial Assessment to take place, noting that:</w:t>
      </w:r>
    </w:p>
    <w:p w14:paraId="23FC88AD" w14:textId="77777777" w:rsidR="0017287C" w:rsidRPr="001C56C8" w:rsidRDefault="0017287C" w:rsidP="0017287C">
      <w:pPr>
        <w:pStyle w:val="OutlineNumbered1"/>
        <w:numPr>
          <w:ilvl w:val="1"/>
          <w:numId w:val="48"/>
        </w:numPr>
        <w:tabs>
          <w:tab w:val="left" w:pos="720"/>
        </w:tabs>
        <w:spacing w:before="240"/>
        <w:ind w:left="1134" w:hanging="567"/>
        <w:jc w:val="left"/>
      </w:pPr>
      <w:r w:rsidRPr="001C56C8">
        <w:t>the alleged issues have arisen in Chile and concern the Chilean subsidiary of a multinational enterprise, whose staff are native Spanish speakers</w:t>
      </w:r>
    </w:p>
    <w:p w14:paraId="2A142818" w14:textId="77777777" w:rsidR="0017287C" w:rsidRPr="001C56C8" w:rsidRDefault="0017287C" w:rsidP="0017287C">
      <w:pPr>
        <w:pStyle w:val="OutlineNumbered1"/>
        <w:numPr>
          <w:ilvl w:val="1"/>
          <w:numId w:val="48"/>
        </w:numPr>
        <w:tabs>
          <w:tab w:val="left" w:pos="720"/>
        </w:tabs>
        <w:spacing w:before="240"/>
        <w:ind w:left="1134" w:hanging="567"/>
        <w:jc w:val="left"/>
      </w:pPr>
      <w:r w:rsidRPr="001C56C8">
        <w:t>the complaint appears to relate to parallel legal proceedings within Chile</w:t>
      </w:r>
    </w:p>
    <w:p w14:paraId="6252F2FD" w14:textId="77777777" w:rsidR="0017287C" w:rsidRPr="001C56C8" w:rsidRDefault="0017287C" w:rsidP="0017287C">
      <w:pPr>
        <w:pStyle w:val="OutlineNumbered1"/>
        <w:numPr>
          <w:ilvl w:val="1"/>
          <w:numId w:val="48"/>
        </w:numPr>
        <w:tabs>
          <w:tab w:val="left" w:pos="720"/>
        </w:tabs>
        <w:spacing w:before="240"/>
        <w:ind w:left="1134" w:hanging="567"/>
        <w:jc w:val="left"/>
      </w:pPr>
      <w:r w:rsidRPr="001C56C8">
        <w:lastRenderedPageBreak/>
        <w:t>any future potential mediation, and the exploration and development of remediation solutions with the parties, would be more appropriately conducted by the Chilean NCP</w:t>
      </w:r>
    </w:p>
    <w:p w14:paraId="2340BEAF" w14:textId="77777777" w:rsidR="0017287C" w:rsidRPr="001C56C8" w:rsidRDefault="0017287C" w:rsidP="0017287C">
      <w:pPr>
        <w:pStyle w:val="OutlineNumbered1"/>
        <w:numPr>
          <w:ilvl w:val="1"/>
          <w:numId w:val="48"/>
        </w:numPr>
        <w:tabs>
          <w:tab w:val="left" w:pos="720"/>
        </w:tabs>
        <w:spacing w:before="240"/>
        <w:ind w:left="1134" w:hanging="567"/>
        <w:jc w:val="left"/>
      </w:pPr>
      <w:r w:rsidRPr="001C56C8">
        <w:t xml:space="preserve">the notifier is a Chilean national and has not raised any exceptional circumstances for the AusNCP to continue handling this complaint. </w:t>
      </w:r>
    </w:p>
    <w:p w14:paraId="05E01333" w14:textId="77777777" w:rsidR="0017287C" w:rsidRPr="001C56C8" w:rsidRDefault="0017287C" w:rsidP="0017287C">
      <w:pPr>
        <w:pStyle w:val="OutlineNumbered1"/>
        <w:numPr>
          <w:ilvl w:val="0"/>
          <w:numId w:val="48"/>
        </w:numPr>
        <w:tabs>
          <w:tab w:val="left" w:pos="720"/>
        </w:tabs>
        <w:spacing w:before="240"/>
        <w:ind w:left="567" w:hanging="567"/>
        <w:jc w:val="left"/>
      </w:pPr>
      <w:r w:rsidRPr="001C56C8">
        <w:t>Considering the reasons outlined above, together with the Chilean NCP’s agreement to a transfer in this instance, the Independent Examiner has decided that this complaint should be transferred to the Chilean NCP. The AusNCP remains available to assist the Chilean NCP should any support be required during its Initial Assessment process or in resolving the complaint during subsequent stages, if applicable.</w:t>
      </w:r>
    </w:p>
    <w:p w14:paraId="004D33EB" w14:textId="3A96283D" w:rsidR="0017287C" w:rsidRPr="001C56C8" w:rsidRDefault="00393990" w:rsidP="0017287C">
      <w:pPr>
        <w:pStyle w:val="OutlineNumbered1"/>
        <w:numPr>
          <w:ilvl w:val="0"/>
          <w:numId w:val="48"/>
        </w:numPr>
        <w:tabs>
          <w:tab w:val="left" w:pos="720"/>
        </w:tabs>
        <w:spacing w:before="240"/>
        <w:ind w:left="567" w:hanging="567"/>
        <w:jc w:val="left"/>
      </w:pPr>
      <w:r w:rsidRPr="00393990">
        <w:t xml:space="preserve">The Chilean NCP provided an explanation of its relevant process and requested that this information be </w:t>
      </w:r>
      <w:r>
        <w:t>included</w:t>
      </w:r>
      <w:r w:rsidRPr="00393990">
        <w:t xml:space="preserve"> in th</w:t>
      </w:r>
      <w:r>
        <w:t>is</w:t>
      </w:r>
      <w:r w:rsidRPr="00393990">
        <w:t xml:space="preserve"> statement</w:t>
      </w:r>
      <w:r>
        <w:t>:</w:t>
      </w:r>
    </w:p>
    <w:p w14:paraId="2CCD6E2D" w14:textId="5D87486D" w:rsidR="0017287C" w:rsidRPr="001C56C8" w:rsidRDefault="0017287C" w:rsidP="0017287C">
      <w:pPr>
        <w:pStyle w:val="OutlineNumbered1"/>
        <w:numPr>
          <w:ilvl w:val="0"/>
          <w:numId w:val="0"/>
        </w:numPr>
        <w:tabs>
          <w:tab w:val="left" w:pos="720"/>
        </w:tabs>
        <w:spacing w:before="240"/>
        <w:ind w:left="720"/>
        <w:rPr>
          <w:i/>
          <w:iCs/>
        </w:rPr>
      </w:pPr>
      <w:r w:rsidRPr="001C56C8">
        <w:rPr>
          <w:i/>
          <w:iCs/>
        </w:rPr>
        <w:t>Under the Rules of Procedure of the Chilean NCP, once the Transfer Statement has been published, the notifier will r</w:t>
      </w:r>
      <w:r w:rsidR="005F6829">
        <w:rPr>
          <w:i/>
          <w:iCs/>
        </w:rPr>
        <w:t>e-</w:t>
      </w:r>
      <w:r w:rsidRPr="001C56C8">
        <w:rPr>
          <w:i/>
          <w:iCs/>
        </w:rPr>
        <w:t>submit the complaint to the Chilean NCP, through one of the channels below, to formalise that the Chilean NCP will lead the handling of the complaint:</w:t>
      </w:r>
    </w:p>
    <w:p w14:paraId="600889D7" w14:textId="77777777" w:rsidR="0017287C" w:rsidRPr="001C56C8" w:rsidRDefault="0017287C" w:rsidP="0017287C">
      <w:pPr>
        <w:pStyle w:val="OutlineNumbered1"/>
        <w:numPr>
          <w:ilvl w:val="0"/>
          <w:numId w:val="0"/>
        </w:numPr>
        <w:tabs>
          <w:tab w:val="left" w:pos="720"/>
        </w:tabs>
        <w:spacing w:before="240"/>
        <w:ind w:left="1134"/>
        <w:rPr>
          <w:i/>
          <w:iCs/>
        </w:rPr>
      </w:pPr>
      <w:r w:rsidRPr="001C56C8">
        <w:rPr>
          <w:b/>
          <w:bCs/>
          <w:i/>
          <w:iCs/>
        </w:rPr>
        <w:t>Online submission</w:t>
      </w:r>
      <w:r w:rsidRPr="001C56C8">
        <w:rPr>
          <w:i/>
          <w:iCs/>
        </w:rPr>
        <w:t xml:space="preserve">: By completing and submitting the complaint through the Chilean NCP’s online </w:t>
      </w:r>
      <w:hyperlink r:id="rId21" w:history="1">
        <w:r w:rsidRPr="001C56C8">
          <w:rPr>
            <w:rStyle w:val="Hyperlink"/>
            <w:i/>
            <w:iCs/>
          </w:rPr>
          <w:t>web form</w:t>
        </w:r>
      </w:hyperlink>
      <w:r w:rsidRPr="001C56C8">
        <w:rPr>
          <w:i/>
          <w:iCs/>
        </w:rPr>
        <w:t>.</w:t>
      </w:r>
    </w:p>
    <w:p w14:paraId="429CEEFF" w14:textId="77777777" w:rsidR="0017287C" w:rsidRPr="001C56C8" w:rsidRDefault="0017287C" w:rsidP="0017287C">
      <w:pPr>
        <w:pStyle w:val="OutlineNumbered1"/>
        <w:numPr>
          <w:ilvl w:val="0"/>
          <w:numId w:val="0"/>
        </w:numPr>
        <w:tabs>
          <w:tab w:val="left" w:pos="720"/>
        </w:tabs>
        <w:spacing w:before="240"/>
        <w:ind w:left="1134"/>
        <w:rPr>
          <w:i/>
          <w:iCs/>
        </w:rPr>
      </w:pPr>
      <w:r w:rsidRPr="001C56C8">
        <w:rPr>
          <w:b/>
          <w:bCs/>
          <w:i/>
          <w:iCs/>
        </w:rPr>
        <w:t>Correspondence Office</w:t>
      </w:r>
      <w:r w:rsidRPr="001C56C8">
        <w:rPr>
          <w:i/>
          <w:iCs/>
        </w:rPr>
        <w:t xml:space="preserve">: By downloading, completing and sending a </w:t>
      </w:r>
      <w:hyperlink r:id="rId22" w:history="1">
        <w:r w:rsidRPr="001C56C8">
          <w:rPr>
            <w:rStyle w:val="Hyperlink"/>
            <w:i/>
            <w:iCs/>
          </w:rPr>
          <w:t>specific instance request form</w:t>
        </w:r>
      </w:hyperlink>
      <w:r w:rsidRPr="001C56C8">
        <w:rPr>
          <w:i/>
          <w:iCs/>
        </w:rPr>
        <w:t xml:space="preserve"> to the Chilean NCP through the Correspondence Office of the Undersecretariat of International Economic Affairs (SUBREI), located at Teatinos 180, Santiago, Chile; or by emailing the completed and printed form to the Chilean NCP, which will subsequently process the submission through SUBREI’s Correspondence Office.</w:t>
      </w:r>
    </w:p>
    <w:p w14:paraId="19898A13" w14:textId="2BA7E42A" w:rsidR="0017287C" w:rsidRPr="001C56C8" w:rsidRDefault="00F201A4" w:rsidP="0017287C">
      <w:pPr>
        <w:pStyle w:val="OutlineNumbered1"/>
        <w:numPr>
          <w:ilvl w:val="0"/>
          <w:numId w:val="48"/>
        </w:numPr>
        <w:tabs>
          <w:tab w:val="left" w:pos="720"/>
        </w:tabs>
        <w:spacing w:before="240"/>
        <w:ind w:left="567" w:hanging="567"/>
        <w:jc w:val="left"/>
      </w:pPr>
      <w:r w:rsidRPr="00F201A4">
        <w:t>The AusNCP notes that this transfer was not based on the merits of the claims presented, nor on any assessment of whether the enterprise or its subsidiary have acted consistently with the OECD Guidelines. Importantly, the expectations of the OECD Guidelines remain unchanged, notwithstanding that a different NCP will now be the lead NCP for this complaint</w:t>
      </w:r>
      <w:r w:rsidR="0017287C" w:rsidRPr="001C56C8">
        <w:t>.</w:t>
      </w:r>
    </w:p>
    <w:p w14:paraId="4C82C1C9" w14:textId="77777777" w:rsidR="0017287C" w:rsidRPr="001C56C8" w:rsidRDefault="0017287C" w:rsidP="0017287C">
      <w:pPr>
        <w:pStyle w:val="OutlineNumbered1"/>
        <w:numPr>
          <w:ilvl w:val="0"/>
          <w:numId w:val="48"/>
        </w:numPr>
        <w:tabs>
          <w:tab w:val="left" w:pos="720"/>
        </w:tabs>
        <w:spacing w:before="240"/>
        <w:ind w:left="567" w:hanging="567"/>
        <w:jc w:val="left"/>
      </w:pPr>
      <w:r w:rsidRPr="001C56C8">
        <w:t xml:space="preserve">This Transfer Statement does not identify either party. However, should the </w:t>
      </w:r>
      <w:r w:rsidRPr="001C56C8">
        <w:rPr>
          <w:rFonts w:cstheme="minorHAnsi"/>
        </w:rPr>
        <w:t>Chilean NCP publish the identity of the enterprise following the transfer of this complaint,</w:t>
      </w:r>
      <w:r w:rsidRPr="001C56C8">
        <w:rPr>
          <w:rStyle w:val="FootnoteReference"/>
          <w:rFonts w:cstheme="minorHAnsi"/>
          <w:vertAlign w:val="superscript"/>
        </w:rPr>
        <w:footnoteReference w:id="6"/>
      </w:r>
      <w:r w:rsidRPr="001C56C8">
        <w:rPr>
          <w:rFonts w:cstheme="minorHAnsi"/>
        </w:rPr>
        <w:t xml:space="preserve"> the AusNCP will update the complaint’s details on its website to also include the name of the enterprise</w:t>
      </w:r>
      <w:r w:rsidRPr="001C56C8">
        <w:t>.</w:t>
      </w:r>
      <w:r w:rsidRPr="001C56C8">
        <w:rPr>
          <w:rStyle w:val="FootnoteReference"/>
          <w:vertAlign w:val="superscript"/>
        </w:rPr>
        <w:footnoteReference w:id="7"/>
      </w:r>
      <w:r w:rsidRPr="001C56C8">
        <w:t xml:space="preserve"> </w:t>
      </w:r>
    </w:p>
    <w:p w14:paraId="4F510F6A" w14:textId="77777777" w:rsidR="0017287C" w:rsidRPr="001C56C8" w:rsidRDefault="0017287C" w:rsidP="0017287C">
      <w:pPr>
        <w:pStyle w:val="OutlineNumbered1"/>
        <w:numPr>
          <w:ilvl w:val="0"/>
          <w:numId w:val="48"/>
        </w:numPr>
        <w:tabs>
          <w:tab w:val="left" w:pos="720"/>
        </w:tabs>
        <w:spacing w:before="240"/>
        <w:ind w:left="567" w:hanging="567"/>
        <w:jc w:val="left"/>
      </w:pPr>
      <w:r w:rsidRPr="001C56C8">
        <w:t xml:space="preserve">This statement is available on the AusNCP website at </w:t>
      </w:r>
      <w:hyperlink r:id="rId23" w:history="1">
        <w:r w:rsidRPr="001C56C8">
          <w:rPr>
            <w:rStyle w:val="Hyperlink"/>
          </w:rPr>
          <w:t>www.ausncp.gov.au</w:t>
        </w:r>
      </w:hyperlink>
      <w:r w:rsidRPr="001C56C8">
        <w:t>.</w:t>
      </w:r>
    </w:p>
    <w:p w14:paraId="73C935B7" w14:textId="77777777" w:rsidR="0017287C" w:rsidRPr="001C56C8" w:rsidRDefault="0017287C" w:rsidP="0017287C">
      <w:pPr>
        <w:spacing w:before="0" w:after="0"/>
        <w:rPr>
          <w:sz w:val="21"/>
          <w:szCs w:val="21"/>
        </w:rPr>
      </w:pPr>
    </w:p>
    <w:p w14:paraId="091E9004" w14:textId="77777777" w:rsidR="0017287C" w:rsidRPr="001C56C8" w:rsidRDefault="0017287C" w:rsidP="0017287C">
      <w:pPr>
        <w:spacing w:before="0" w:after="0"/>
        <w:rPr>
          <w:b/>
          <w:bCs/>
        </w:rPr>
      </w:pPr>
      <w:r w:rsidRPr="001C56C8">
        <w:rPr>
          <w:b/>
          <w:bCs/>
        </w:rPr>
        <w:t>John Southalan</w:t>
      </w:r>
    </w:p>
    <w:p w14:paraId="3395A70F" w14:textId="3E82050E" w:rsidR="00797E7A" w:rsidRPr="0017287C" w:rsidRDefault="0017287C" w:rsidP="0017287C">
      <w:r w:rsidRPr="001C56C8">
        <w:t>Independent Examiner</w:t>
      </w:r>
      <w:r w:rsidRPr="001C56C8">
        <w:rPr>
          <w:highlight w:val="yellow"/>
        </w:rPr>
        <w:br/>
      </w:r>
      <w:r w:rsidRPr="001C56C8">
        <w:t>Australian National Contact Point for Responsible Business Conduct</w:t>
      </w:r>
      <w:r w:rsidRPr="001C56C8">
        <w:rPr>
          <w:color w:val="FF0000"/>
        </w:rPr>
        <w:br/>
      </w:r>
      <w:r w:rsidRPr="001C56C8">
        <w:t>Email:</w:t>
      </w:r>
      <w:r w:rsidRPr="001C56C8">
        <w:rPr>
          <w:b/>
          <w:bCs/>
        </w:rPr>
        <w:t xml:space="preserve"> </w:t>
      </w:r>
      <w:hyperlink r:id="rId24" w:history="1">
        <w:r w:rsidRPr="001C56C8">
          <w:rPr>
            <w:rStyle w:val="Hyperlink"/>
          </w:rPr>
          <w:t>secretariat@ausncp.gov.au</w:t>
        </w:r>
      </w:hyperlink>
      <w:bookmarkStart w:id="8" w:name="_Toc116382008"/>
      <w:r w:rsidR="00797E7A" w:rsidRPr="001349F4">
        <w:br w:type="page"/>
      </w:r>
    </w:p>
    <w:p w14:paraId="40E9E996" w14:textId="77777777" w:rsidR="00715E4A" w:rsidRPr="001349F4" w:rsidRDefault="00715E4A" w:rsidP="00715E4A">
      <w:pPr>
        <w:pStyle w:val="Heading1"/>
      </w:pPr>
      <w:bookmarkStart w:id="9" w:name="_Toc116382021"/>
      <w:bookmarkStart w:id="10" w:name="_Toc224143497"/>
      <w:bookmarkEnd w:id="7"/>
      <w:bookmarkEnd w:id="8"/>
      <w:r w:rsidRPr="001349F4">
        <w:lastRenderedPageBreak/>
        <w:t>Annex</w:t>
      </w:r>
      <w:r w:rsidR="0069180D" w:rsidRPr="001349F4">
        <w:t>e</w:t>
      </w:r>
      <w:r w:rsidRPr="001349F4">
        <w:t>s</w:t>
      </w:r>
      <w:bookmarkEnd w:id="9"/>
      <w:bookmarkEnd w:id="10"/>
    </w:p>
    <w:p w14:paraId="330DD3CA" w14:textId="2E90D309" w:rsidR="00715E4A" w:rsidRPr="001349F4" w:rsidRDefault="0069180D" w:rsidP="004E4248">
      <w:pPr>
        <w:pStyle w:val="Heading2"/>
      </w:pPr>
      <w:bookmarkStart w:id="11" w:name="_Toc116382022"/>
      <w:bookmarkStart w:id="12" w:name="_Toc224143498"/>
      <w:r w:rsidRPr="001349F4">
        <w:t xml:space="preserve">Annex </w:t>
      </w:r>
      <w:bookmarkStart w:id="13" w:name="_Hlk124327124"/>
      <w:bookmarkEnd w:id="11"/>
      <w:r w:rsidR="002D4C05" w:rsidRPr="001349F4">
        <w:t>A</w:t>
      </w:r>
      <w:r w:rsidRPr="001349F4">
        <w:t xml:space="preserve">: </w:t>
      </w:r>
      <w:r w:rsidR="00715E4A" w:rsidRPr="001349F4">
        <w:t>Publications</w:t>
      </w:r>
      <w:bookmarkEnd w:id="12"/>
      <w:r w:rsidR="00715E4A" w:rsidRPr="001349F4">
        <w:t xml:space="preserve"> </w:t>
      </w:r>
    </w:p>
    <w:bookmarkEnd w:id="13"/>
    <w:p w14:paraId="6ADEE1AE" w14:textId="77777777" w:rsidR="0017287C" w:rsidRPr="001C56C8" w:rsidRDefault="0017287C" w:rsidP="0017287C">
      <w:pPr>
        <w:rPr>
          <w:szCs w:val="22"/>
        </w:rPr>
      </w:pPr>
      <w:r w:rsidRPr="001C56C8">
        <w:rPr>
          <w:szCs w:val="22"/>
        </w:rPr>
        <w:t>Australian National Contact Point for Responsible Business Conduct, ‘AusNCP</w:t>
      </w:r>
      <w:r w:rsidRPr="001C56C8">
        <w:rPr>
          <w:iCs/>
        </w:rPr>
        <w:t xml:space="preserve"> </w:t>
      </w:r>
      <w:r w:rsidRPr="001C56C8">
        <w:rPr>
          <w:iCs/>
          <w:szCs w:val="22"/>
        </w:rPr>
        <w:t>c</w:t>
      </w:r>
      <w:r w:rsidRPr="001C56C8">
        <w:rPr>
          <w:iCs/>
        </w:rPr>
        <w:t xml:space="preserve">omplaint </w:t>
      </w:r>
      <w:r w:rsidRPr="001C56C8">
        <w:rPr>
          <w:iCs/>
          <w:szCs w:val="22"/>
        </w:rPr>
        <w:t>p</w:t>
      </w:r>
      <w:r w:rsidRPr="001C56C8">
        <w:rPr>
          <w:iCs/>
        </w:rPr>
        <w:t>rocedures</w:t>
      </w:r>
      <w:r w:rsidRPr="001C56C8">
        <w:rPr>
          <w:iCs/>
          <w:szCs w:val="22"/>
        </w:rPr>
        <w:t>’</w:t>
      </w:r>
      <w:r w:rsidRPr="001C56C8">
        <w:rPr>
          <w:szCs w:val="22"/>
        </w:rPr>
        <w:t xml:space="preserve">, Australian Government, April 2024, accessed January 2026. </w:t>
      </w:r>
      <w:hyperlink r:id="rId25" w:history="1">
        <w:r w:rsidRPr="001C56C8">
          <w:rPr>
            <w:rStyle w:val="Hyperlink"/>
            <w:szCs w:val="22"/>
          </w:rPr>
          <w:t>https://ausncp.gov.au/sites/default/files/2024-04/ausncp-complaint-procedures.pdf</w:t>
        </w:r>
      </w:hyperlink>
      <w:r w:rsidRPr="001C56C8">
        <w:rPr>
          <w:szCs w:val="22"/>
        </w:rPr>
        <w:t xml:space="preserve"> </w:t>
      </w:r>
    </w:p>
    <w:p w14:paraId="0384CAF3" w14:textId="77777777" w:rsidR="0017287C" w:rsidRPr="001C56C8" w:rsidRDefault="0017287C" w:rsidP="0017287C">
      <w:pPr>
        <w:rPr>
          <w:szCs w:val="22"/>
        </w:rPr>
      </w:pPr>
      <w:r w:rsidRPr="001C56C8">
        <w:rPr>
          <w:szCs w:val="22"/>
        </w:rPr>
        <w:t>National Contact Point of Chile for Responsible Business Conduct, ‘Rules of Procedure for the Handling of Specific Instances of the National Contact Point of Chile’, Undersecretariat of International Economic Affairs, Ministry of Foreign Affairs of Chile, August 2025, accessed January 2026.</w:t>
      </w:r>
      <w:r w:rsidRPr="001C56C8">
        <w:rPr>
          <w:szCs w:val="22"/>
        </w:rPr>
        <w:br/>
      </w:r>
      <w:hyperlink r:id="rId26" w:history="1">
        <w:r w:rsidRPr="001C56C8">
          <w:rPr>
            <w:rStyle w:val="Hyperlink"/>
            <w:szCs w:val="22"/>
          </w:rPr>
          <w:t>https://www.subrei.gob.cl/docs/default-source/default-document-library/202004-16-reglas-de-procedimiento_instancias-espec%C3%ADficas_pnc_chile.pdf?sfvrsn=e36bdae2_6</w:t>
        </w:r>
      </w:hyperlink>
    </w:p>
    <w:p w14:paraId="186A6DC6" w14:textId="77777777" w:rsidR="0017287C" w:rsidRPr="001C56C8" w:rsidRDefault="0017287C" w:rsidP="0017287C">
      <w:pPr>
        <w:rPr>
          <w:szCs w:val="22"/>
        </w:rPr>
      </w:pPr>
      <w:r w:rsidRPr="001C56C8">
        <w:rPr>
          <w:szCs w:val="22"/>
        </w:rPr>
        <w:t>National Contact Point of Chile for Responsible Business Conduct, ‘Completed Instances’, Undersecretariat of International Economic Affairs, Ministry of Foreign Affairs of Chile, n.d., accessed January 2026.</w:t>
      </w:r>
      <w:r w:rsidRPr="001C56C8">
        <w:rPr>
          <w:szCs w:val="22"/>
        </w:rPr>
        <w:br/>
      </w:r>
      <w:hyperlink r:id="rId27" w:history="1">
        <w:r w:rsidRPr="001C56C8">
          <w:rPr>
            <w:rStyle w:val="Hyperlink"/>
            <w:szCs w:val="22"/>
          </w:rPr>
          <w:t>https://www.subrei.gob.cl/ejes-de-trabajo/cer/punto-nacional-de-contacto/instancias/concluidas</w:t>
        </w:r>
      </w:hyperlink>
    </w:p>
    <w:p w14:paraId="4601FFD3" w14:textId="77777777" w:rsidR="0017287C" w:rsidRPr="001C56C8" w:rsidRDefault="0017287C" w:rsidP="0017287C">
      <w:r w:rsidRPr="001C56C8">
        <w:rPr>
          <w:szCs w:val="22"/>
        </w:rPr>
        <w:t>National Contact Point of Chile for Responsible Business Conduct, ‘Instances – Ongoing’, Undersecretariat of International Economic Affairs, Ministry of Foreign Affairs of Chile, n.d., accessed January 2026.</w:t>
      </w:r>
      <w:r w:rsidRPr="001C56C8">
        <w:rPr>
          <w:szCs w:val="22"/>
        </w:rPr>
        <w:br/>
      </w:r>
      <w:hyperlink r:id="rId28" w:history="1">
        <w:r w:rsidRPr="001C56C8">
          <w:rPr>
            <w:rStyle w:val="Hyperlink"/>
            <w:szCs w:val="22"/>
          </w:rPr>
          <w:t>https://www.subrei.gob.cl/ejes-de-trabajo/cer/punto-nacional-de-contacto/instancias/en-curso</w:t>
        </w:r>
      </w:hyperlink>
    </w:p>
    <w:p w14:paraId="55C012A6" w14:textId="77777777" w:rsidR="0017287C" w:rsidRPr="001C56C8" w:rsidRDefault="0017287C" w:rsidP="0017287C">
      <w:pPr>
        <w:rPr>
          <w:szCs w:val="22"/>
        </w:rPr>
      </w:pPr>
      <w:r w:rsidRPr="001C56C8">
        <w:rPr>
          <w:szCs w:val="22"/>
        </w:rPr>
        <w:t>National Contact Point of Chile for Responsible Business Conduct, ‘Specific Instance Request Form before the National Contact Point’, Undersecretariat of International Economic Affairs, Ministry of Foreign Affairs of Chile, n.d., accessed January 2026.</w:t>
      </w:r>
      <w:r w:rsidRPr="001C56C8">
        <w:rPr>
          <w:szCs w:val="22"/>
        </w:rPr>
        <w:br/>
      </w:r>
      <w:hyperlink r:id="rId29" w:history="1">
        <w:r w:rsidRPr="001C56C8">
          <w:rPr>
            <w:rStyle w:val="Hyperlink"/>
          </w:rPr>
          <w:t>https://www.subrei.gob.cl/docs/default-source/punto-nacional-de-contacto/formulario-de-descarga-para-correo-postal.pdf?sfvrsn=77856609_2</w:t>
        </w:r>
      </w:hyperlink>
    </w:p>
    <w:p w14:paraId="738A777B" w14:textId="449851B5" w:rsidR="006D54BD" w:rsidRPr="001349F4" w:rsidRDefault="0017287C" w:rsidP="0017287C">
      <w:pPr>
        <w:rPr>
          <w:rFonts w:cs="Calibri Light"/>
        </w:rPr>
      </w:pPr>
      <w:r w:rsidRPr="001C56C8">
        <w:rPr>
          <w:rFonts w:cs="Calibri Light"/>
          <w:szCs w:val="22"/>
        </w:rPr>
        <w:t xml:space="preserve">Organisation for Economic Co-operation and Development, </w:t>
      </w:r>
      <w:r w:rsidRPr="001C56C8">
        <w:rPr>
          <w:i/>
          <w:szCs w:val="22"/>
        </w:rPr>
        <w:t>OECD Guidelines for Multinational Enterprises on Responsible Business Conduct</w:t>
      </w:r>
      <w:r w:rsidRPr="001C56C8">
        <w:rPr>
          <w:rFonts w:cs="Calibri Light"/>
          <w:szCs w:val="22"/>
        </w:rPr>
        <w:t xml:space="preserve">, OECD Publishing, 8 June 2023, accessed January 2026. </w:t>
      </w:r>
      <w:hyperlink r:id="rId30" w:history="1">
        <w:r w:rsidRPr="001C56C8">
          <w:rPr>
            <w:rStyle w:val="Hyperlink"/>
            <w:rFonts w:cs="Calibri Light"/>
          </w:rPr>
          <w:t>http://dx.doi.org/10.1787/81f92357-en</w:t>
        </w:r>
      </w:hyperlink>
      <w:r w:rsidR="00B05B97" w:rsidRPr="001349F4">
        <w:rPr>
          <w:rFonts w:cs="Calibri Light"/>
        </w:rPr>
        <w:t xml:space="preserve"> </w:t>
      </w:r>
      <w:r w:rsidR="006D54BD" w:rsidRPr="001349F4">
        <w:rPr>
          <w:b/>
          <w:iCs/>
        </w:rPr>
        <w:br w:type="page"/>
      </w:r>
    </w:p>
    <w:p w14:paraId="1489228C" w14:textId="057D7289" w:rsidR="0024502F" w:rsidRPr="001349F4" w:rsidRDefault="006D54BD" w:rsidP="006D54BD">
      <w:pPr>
        <w:pStyle w:val="Heading2"/>
      </w:pPr>
      <w:bookmarkStart w:id="14" w:name="_Toc224143499"/>
      <w:r w:rsidRPr="001349F4">
        <w:lastRenderedPageBreak/>
        <w:t>Annex B: Institutional arrangements</w:t>
      </w:r>
      <w:bookmarkEnd w:id="14"/>
    </w:p>
    <w:p w14:paraId="7A939198" w14:textId="14247C23" w:rsidR="0077681E" w:rsidRPr="001349F4" w:rsidRDefault="00150C8B" w:rsidP="0017287C">
      <w:pPr>
        <w:pStyle w:val="Bullet"/>
        <w:numPr>
          <w:ilvl w:val="0"/>
          <w:numId w:val="11"/>
        </w:numPr>
        <w:tabs>
          <w:tab w:val="clear" w:pos="425"/>
          <w:tab w:val="left" w:pos="720"/>
        </w:tabs>
        <w:spacing w:after="240"/>
        <w:jc w:val="left"/>
      </w:pPr>
      <w:bookmarkStart w:id="15" w:name="_Hlk135040823"/>
      <w:r w:rsidRPr="001349F4">
        <w:t>The Australian Government is committed to promoting the use of the OECD Guidelines</w:t>
      </w:r>
      <w:r w:rsidR="00E97AF0" w:rsidRPr="001349F4">
        <w:t xml:space="preserve"> </w:t>
      </w:r>
      <w:r w:rsidRPr="001349F4">
        <w:t>and implementing them effectively and consistently. Through business cooperation and support, the OECD Guidelines can positively influence business conduct and ultimately economic, environmental and social progress.</w:t>
      </w:r>
    </w:p>
    <w:p w14:paraId="3C14383C" w14:textId="37BB5BBF" w:rsidR="0077681E" w:rsidRPr="001349F4" w:rsidRDefault="00150C8B" w:rsidP="0017287C">
      <w:pPr>
        <w:pStyle w:val="Bullet"/>
        <w:numPr>
          <w:ilvl w:val="0"/>
          <w:numId w:val="11"/>
        </w:numPr>
        <w:tabs>
          <w:tab w:val="clear" w:pos="425"/>
          <w:tab w:val="left" w:pos="720"/>
        </w:tabs>
        <w:spacing w:before="240" w:after="240"/>
        <w:jc w:val="left"/>
      </w:pPr>
      <w:bookmarkStart w:id="16" w:name="_Hlk135040830"/>
      <w:bookmarkEnd w:id="15"/>
      <w:r w:rsidRPr="001349F4">
        <w:t xml:space="preserve">The OECD Guidelines are recommendations on responsible business conduct addressed by governments, including Australia, to multinational enterprises. They provide voluntary principles and standards for responsible business conduct consistent with applicable laws and internationally recognised standards. Enterprises operating in Australia and Australian enterprises operating overseas are expected to act in accordance with the principles set out in the OECD Guidelines and to perform to the standards they recommend. In countries where domestic laws and regulations conflict with the principles and standards of the OECD Guidelines, enterprises should seek ways to honour such principles and standards to the fullest extent, which does not place them in violation of domestic law. </w:t>
      </w:r>
    </w:p>
    <w:p w14:paraId="40481F7A" w14:textId="519D2723" w:rsidR="0077681E" w:rsidRPr="001349F4" w:rsidRDefault="00150C8B" w:rsidP="0017287C">
      <w:pPr>
        <w:pStyle w:val="Bullet"/>
        <w:numPr>
          <w:ilvl w:val="0"/>
          <w:numId w:val="11"/>
        </w:numPr>
        <w:tabs>
          <w:tab w:val="clear" w:pos="425"/>
          <w:tab w:val="left" w:pos="720"/>
        </w:tabs>
        <w:spacing w:before="240" w:after="240"/>
        <w:jc w:val="left"/>
      </w:pPr>
      <w:bookmarkStart w:id="17" w:name="_Hlk135040837"/>
      <w:bookmarkEnd w:id="16"/>
      <w:r w:rsidRPr="001349F4">
        <w:t>The OECD Guidelines represent international standards of behaviour, which in some areas, may impose higher standards than Australian law. Importantly however, while Australia is an adhering country to the OECD Guidelines and the OECD Guidelines have been endorsed within the OECD</w:t>
      </w:r>
      <w:r w:rsidR="00BE206E" w:rsidRPr="001349F4">
        <w:t> </w:t>
      </w:r>
      <w:r w:rsidRPr="001349F4">
        <w:t>international forum, they are not a substitute for, nor do they override, Australian or international law</w:t>
      </w:r>
      <w:r w:rsidR="00692169" w:rsidRPr="001349F4">
        <w:t>.</w:t>
      </w:r>
    </w:p>
    <w:bookmarkEnd w:id="17"/>
    <w:p w14:paraId="76385954" w14:textId="0051BCE0" w:rsidR="00065752" w:rsidRPr="001349F4" w:rsidRDefault="00150C8B" w:rsidP="0017287C">
      <w:pPr>
        <w:pStyle w:val="Bullet"/>
        <w:numPr>
          <w:ilvl w:val="0"/>
          <w:numId w:val="11"/>
        </w:numPr>
        <w:tabs>
          <w:tab w:val="clear" w:pos="425"/>
          <w:tab w:val="left" w:pos="720"/>
        </w:tabs>
        <w:spacing w:before="240" w:after="240"/>
        <w:jc w:val="left"/>
        <w:rPr>
          <w:rStyle w:val="eop"/>
        </w:rPr>
      </w:pPr>
      <w:r w:rsidRPr="001349F4">
        <w:rPr>
          <w:rStyle w:val="normaltextrun"/>
          <w:color w:val="000000"/>
          <w:shd w:val="clear" w:color="auto" w:fill="FFFFFF"/>
        </w:rPr>
        <w:t>The OECD Guidelines can be seen as:</w:t>
      </w:r>
      <w:r w:rsidRPr="001349F4">
        <w:rPr>
          <w:rStyle w:val="eop"/>
          <w:color w:val="000000"/>
          <w:shd w:val="clear" w:color="auto" w:fill="FFFFFF"/>
        </w:rPr>
        <w:t> </w:t>
      </w:r>
      <w:bookmarkStart w:id="18" w:name="_Hlk135040860"/>
      <w:bookmarkStart w:id="19" w:name="_Hlk135040846"/>
    </w:p>
    <w:p w14:paraId="43AC21D4" w14:textId="06C95E6E" w:rsidR="00150C8B" w:rsidRPr="001349F4" w:rsidRDefault="00150C8B" w:rsidP="0017287C">
      <w:pPr>
        <w:pStyle w:val="Dash"/>
        <w:spacing w:before="240" w:after="240" w:line="280" w:lineRule="exact"/>
      </w:pPr>
      <w:r w:rsidRPr="001349F4">
        <w:t>A useful aid to business in developing their own code of conduct. They are not aimed at replacing or preventing enterprises from developing their own codes.</w:t>
      </w:r>
    </w:p>
    <w:p w14:paraId="3D9A9E41" w14:textId="07018835" w:rsidR="00150C8B" w:rsidRPr="001349F4" w:rsidRDefault="00150C8B" w:rsidP="0017287C">
      <w:pPr>
        <w:pStyle w:val="Dash"/>
        <w:spacing w:before="240" w:after="240" w:line="280" w:lineRule="exact"/>
      </w:pPr>
      <w:bookmarkStart w:id="20" w:name="_Hlk135040871"/>
      <w:bookmarkEnd w:id="18"/>
      <w:r w:rsidRPr="001349F4">
        <w:t>Complementary to other business, national and international initiatives on corporate responsibility, including domestic and international law in specific areas such as human rights and bribery. For example, the human rights chapter in the OECD Guidelines as well as other key concepts align with the</w:t>
      </w:r>
      <w:bookmarkEnd w:id="20"/>
      <w:r w:rsidRPr="001349F4">
        <w:t xml:space="preserve"> </w:t>
      </w:r>
      <w:bookmarkStart w:id="21" w:name="_Hlk135040880"/>
      <w:r w:rsidR="0017287C" w:rsidRPr="001349F4">
        <w:fldChar w:fldCharType="begin"/>
      </w:r>
      <w:r w:rsidR="0017287C" w:rsidRPr="001349F4">
        <w:instrText xml:space="preserve"> HYPERLINK "https://www.ohchr.org/sites/default/files/documents/publications/guidingprinciplesbusinesshr_en.pdf" </w:instrText>
      </w:r>
      <w:r w:rsidR="0017287C" w:rsidRPr="001349F4">
        <w:fldChar w:fldCharType="separate"/>
      </w:r>
      <w:r w:rsidR="0017287C" w:rsidRPr="001349F4">
        <w:rPr>
          <w:rStyle w:val="Hyperlink"/>
          <w:bCs/>
        </w:rPr>
        <w:t>U</w:t>
      </w:r>
      <w:r w:rsidR="0017287C">
        <w:rPr>
          <w:rStyle w:val="Hyperlink"/>
          <w:bCs/>
        </w:rPr>
        <w:t>nited Nations Guiding Principles on Business and Human Rights</w:t>
      </w:r>
      <w:r w:rsidR="0017287C" w:rsidRPr="001349F4">
        <w:rPr>
          <w:rStyle w:val="Hyperlink"/>
          <w:bCs/>
        </w:rPr>
        <w:fldChar w:fldCharType="end"/>
      </w:r>
      <w:bookmarkEnd w:id="21"/>
      <w:r w:rsidR="006524A0" w:rsidRPr="001349F4">
        <w:rPr>
          <w:rStyle w:val="normaltextrun"/>
          <w:color w:val="000000"/>
          <w:shd w:val="clear" w:color="auto" w:fill="FFFFFF"/>
        </w:rPr>
        <w:t>.</w:t>
      </w:r>
    </w:p>
    <w:p w14:paraId="3F80B8B8" w14:textId="069DCC86" w:rsidR="00A2178D" w:rsidRPr="001349F4" w:rsidRDefault="00150C8B" w:rsidP="0017287C">
      <w:pPr>
        <w:pStyle w:val="Dash"/>
        <w:spacing w:before="240" w:after="240" w:line="280" w:lineRule="exact"/>
      </w:pPr>
      <w:bookmarkStart w:id="22" w:name="_Hlk135040886"/>
      <w:r w:rsidRPr="001349F4">
        <w:t>Providing an informal structure for resolving issues that may arise in relation to implementation of the OECD Guidelines in complaints.</w:t>
      </w:r>
      <w:bookmarkEnd w:id="19"/>
      <w:bookmarkEnd w:id="22"/>
    </w:p>
    <w:p w14:paraId="383CBF82" w14:textId="04DD2DB6" w:rsidR="00A2178D" w:rsidRPr="001349F4" w:rsidRDefault="00A2178D" w:rsidP="00A2178D">
      <w:r w:rsidRPr="001349F4">
        <w:br w:type="page"/>
      </w:r>
    </w:p>
    <w:p w14:paraId="342F5764" w14:textId="6962F8A2" w:rsidR="00A2178D" w:rsidRPr="001349F4" w:rsidRDefault="00A2178D" w:rsidP="00A2178D">
      <w:pPr>
        <w:pStyle w:val="Heading2"/>
      </w:pPr>
      <w:bookmarkStart w:id="23" w:name="_Toc224143500"/>
      <w:r w:rsidRPr="001349F4">
        <w:lastRenderedPageBreak/>
        <w:t>Annex C: Governance</w:t>
      </w:r>
      <w:bookmarkEnd w:id="23"/>
    </w:p>
    <w:p w14:paraId="0F08DE5A" w14:textId="7B3ACC60" w:rsidR="0077681E" w:rsidRPr="001349F4" w:rsidRDefault="001B6A74" w:rsidP="0017287C">
      <w:pPr>
        <w:pStyle w:val="Bullet"/>
        <w:numPr>
          <w:ilvl w:val="0"/>
          <w:numId w:val="11"/>
        </w:numPr>
        <w:tabs>
          <w:tab w:val="clear" w:pos="425"/>
          <w:tab w:val="left" w:pos="720"/>
        </w:tabs>
        <w:spacing w:after="240"/>
        <w:jc w:val="left"/>
      </w:pPr>
      <w:bookmarkStart w:id="24" w:name="_Hlk135040898"/>
      <w:r w:rsidRPr="001349F4">
        <w:t xml:space="preserve">Governments adhering to the OECD Guidelines have flexibility in organising their </w:t>
      </w:r>
      <w:r w:rsidR="00BE206E" w:rsidRPr="001349F4">
        <w:t>NCP</w:t>
      </w:r>
      <w:r w:rsidRPr="001349F4">
        <w:t>s</w:t>
      </w:r>
      <w:r w:rsidR="00BE206E" w:rsidRPr="001349F4">
        <w:t>, which are</w:t>
      </w:r>
      <w:r w:rsidRPr="001349F4">
        <w:t xml:space="preserve"> expected to meet core effectiveness criteria, by operating in a manner that is visible, accessible, transparent, accountable, impartial and equitable, predictable, and compatible with the OECD</w:t>
      </w:r>
      <w:r w:rsidR="00BE206E" w:rsidRPr="001349F4">
        <w:t> </w:t>
      </w:r>
      <w:r w:rsidRPr="001349F4">
        <w:t xml:space="preserve">Guidelines. NCPs are also expected to seek the active support of social partners, other stakeholders and relevant government agencies. </w:t>
      </w:r>
    </w:p>
    <w:bookmarkEnd w:id="24"/>
    <w:p w14:paraId="03A0D3F8" w14:textId="26C1C4B7" w:rsidR="0077681E" w:rsidRPr="001349F4" w:rsidRDefault="001B6A74" w:rsidP="0017287C">
      <w:pPr>
        <w:pStyle w:val="Bullet"/>
        <w:numPr>
          <w:ilvl w:val="0"/>
          <w:numId w:val="11"/>
        </w:numPr>
        <w:tabs>
          <w:tab w:val="clear" w:pos="425"/>
          <w:tab w:val="left" w:pos="720"/>
        </w:tabs>
        <w:spacing w:before="240" w:after="240"/>
        <w:jc w:val="left"/>
      </w:pPr>
      <w:r w:rsidRPr="001349F4">
        <w:t xml:space="preserve">Accordingly, the OECD Guidelines stipulate that: </w:t>
      </w:r>
    </w:p>
    <w:p w14:paraId="5D77663A" w14:textId="77777777" w:rsidR="001B6A74" w:rsidRPr="001349F4" w:rsidRDefault="001B6A74" w:rsidP="0017287C">
      <w:pPr>
        <w:pStyle w:val="Dash"/>
        <w:spacing w:before="240" w:after="240" w:line="280" w:lineRule="exact"/>
      </w:pPr>
      <w:bookmarkStart w:id="25" w:name="_Hlk135040907"/>
      <w:r w:rsidRPr="001349F4">
        <w:t>NCPs will be composed, organised and sufficiently resourced to provide an effective basis for dealing with the broad range of issues covered by the OECD Guidelines, have access to expertise on all relevant aspects of the NCP mandate, and operate in an impartial manner and maintain an adequate level of accountability to the adhering government</w:t>
      </w:r>
      <w:bookmarkEnd w:id="25"/>
      <w:r w:rsidRPr="001349F4">
        <w:t>.</w:t>
      </w:r>
    </w:p>
    <w:p w14:paraId="489998FC" w14:textId="77777777" w:rsidR="001B6A74" w:rsidRPr="001349F4" w:rsidRDefault="001B6A74" w:rsidP="0017287C">
      <w:pPr>
        <w:pStyle w:val="Dash"/>
        <w:spacing w:before="240" w:after="240" w:line="280" w:lineRule="exact"/>
      </w:pPr>
      <w:bookmarkStart w:id="26" w:name="_Hlk135040914"/>
      <w:r w:rsidRPr="001349F4">
        <w:t xml:space="preserve">NCPs can use different forms of organisation to meet the effectiveness criteria and maintain stakeholder confidence. </w:t>
      </w:r>
    </w:p>
    <w:p w14:paraId="478ED430" w14:textId="7792C8D8" w:rsidR="001B6A74" w:rsidRPr="001349F4" w:rsidRDefault="001B6A74" w:rsidP="0017287C">
      <w:pPr>
        <w:pStyle w:val="Dash"/>
        <w:spacing w:before="240" w:after="240" w:line="280" w:lineRule="exact"/>
      </w:pPr>
      <w:bookmarkStart w:id="27" w:name="_Hlk135040920"/>
      <w:bookmarkEnd w:id="26"/>
      <w:r w:rsidRPr="001349F4">
        <w:t>Governments are encouraged to include representatives of the business community, worker organisations, civil society and other non-governmental organisations in advisory or oversight bodies to assist the NCP in its tasks and contribute to the effectiveness of the OECD</w:t>
      </w:r>
      <w:r w:rsidR="00197F7E" w:rsidRPr="001349F4">
        <w:t> </w:t>
      </w:r>
      <w:r w:rsidRPr="001349F4">
        <w:t xml:space="preserve">Guidelines. </w:t>
      </w:r>
    </w:p>
    <w:p w14:paraId="4FD3C0B8" w14:textId="504D43E3" w:rsidR="0077681E" w:rsidRPr="001349F4" w:rsidRDefault="001B6A74" w:rsidP="0017287C">
      <w:pPr>
        <w:pStyle w:val="Bullet"/>
        <w:numPr>
          <w:ilvl w:val="0"/>
          <w:numId w:val="11"/>
        </w:numPr>
        <w:tabs>
          <w:tab w:val="clear" w:pos="425"/>
          <w:tab w:val="left" w:pos="720"/>
        </w:tabs>
        <w:spacing w:before="240" w:after="240"/>
        <w:jc w:val="left"/>
      </w:pPr>
      <w:bookmarkStart w:id="28" w:name="_Hlk135040935"/>
      <w:bookmarkEnd w:id="27"/>
      <w:r w:rsidRPr="001349F4">
        <w:t xml:space="preserve">The </w:t>
      </w:r>
      <w:hyperlink r:id="rId31" w:history="1">
        <w:r w:rsidRPr="001349F4">
          <w:rPr>
            <w:rStyle w:val="Hyperlink"/>
          </w:rPr>
          <w:t>AusNCP Board</w:t>
        </w:r>
      </w:hyperlink>
      <w:r w:rsidRPr="001349F4">
        <w:rPr>
          <w:rStyle w:val="Hyperlink"/>
        </w:rPr>
        <w:t xml:space="preserve"> </w:t>
      </w:r>
      <w:r w:rsidRPr="001349F4">
        <w:t xml:space="preserve">includes representatives from Australian Government agencies, business, civil society and unions. The AusNCP Board provides independent expert advice and assistance to the AusNCP and the </w:t>
      </w:r>
      <w:r w:rsidR="00DA7F09">
        <w:t>I</w:t>
      </w:r>
      <w:r w:rsidRPr="001349F4">
        <w:t xml:space="preserve">ndependent </w:t>
      </w:r>
      <w:r w:rsidR="00DA7F09">
        <w:t>E</w:t>
      </w:r>
      <w:r w:rsidRPr="001349F4">
        <w:t xml:space="preserve">xaminers on complaints handling. Board members use their networks, events and publications to promote responsible business conduct standards under the OECD Guidelines and the AusNCP services. The AusNCP Board is consulted on all AusNCP statements. </w:t>
      </w:r>
    </w:p>
    <w:p w14:paraId="3B46E068" w14:textId="2925A412" w:rsidR="00A2178D" w:rsidRPr="001349F4" w:rsidRDefault="001B6A74" w:rsidP="0017287C">
      <w:pPr>
        <w:pStyle w:val="Bullet"/>
        <w:numPr>
          <w:ilvl w:val="0"/>
          <w:numId w:val="11"/>
        </w:numPr>
        <w:tabs>
          <w:tab w:val="clear" w:pos="425"/>
          <w:tab w:val="left" w:pos="720"/>
        </w:tabs>
        <w:spacing w:before="240" w:after="240"/>
        <w:jc w:val="left"/>
      </w:pPr>
      <w:bookmarkStart w:id="29" w:name="_Hlk135040951"/>
      <w:bookmarkEnd w:id="28"/>
      <w:r w:rsidRPr="001349F4">
        <w:t>The AusNCP Board helps to ensure that the AusNCP meets the effectiveness criteria of the OECD</w:t>
      </w:r>
      <w:r w:rsidR="00BE206E" w:rsidRPr="001349F4">
        <w:t> </w:t>
      </w:r>
      <w:r w:rsidRPr="001349F4">
        <w:t xml:space="preserve">Guidelines. AusNCP Board Members may be called on to conduct procedural reviews of AusNCP complaints and may be consulted on various operational and administrative matters as needed. </w:t>
      </w:r>
      <w:bookmarkStart w:id="30" w:name="tempbookmark"/>
      <w:bookmarkEnd w:id="29"/>
      <w:bookmarkEnd w:id="30"/>
    </w:p>
    <w:sectPr w:rsidR="00A2178D" w:rsidRPr="001349F4" w:rsidSect="00312EB2">
      <w:headerReference w:type="even" r:id="rId32"/>
      <w:headerReference w:type="default" r:id="rId33"/>
      <w:footerReference w:type="default" r:id="rId34"/>
      <w:headerReference w:type="first" r:id="rId35"/>
      <w:pgSz w:w="11906" w:h="16838" w:code="9"/>
      <w:pgMar w:top="1843"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2A68" w14:textId="77777777" w:rsidR="00FB1517" w:rsidRDefault="00FB1517">
      <w:pPr>
        <w:spacing w:before="0" w:after="0"/>
      </w:pPr>
      <w:r>
        <w:separator/>
      </w:r>
    </w:p>
  </w:endnote>
  <w:endnote w:type="continuationSeparator" w:id="0">
    <w:p w14:paraId="4CCA6D9C" w14:textId="77777777" w:rsidR="00FB1517" w:rsidRDefault="00FB1517">
      <w:pPr>
        <w:spacing w:before="0" w:after="0"/>
      </w:pPr>
      <w:r>
        <w:continuationSeparator/>
      </w:r>
    </w:p>
  </w:endnote>
  <w:endnote w:type="continuationNotice" w:id="1">
    <w:p w14:paraId="686AD8F7" w14:textId="77777777" w:rsidR="00FB1517" w:rsidRDefault="00FB15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0817" w14:textId="483F9807" w:rsidR="00CA19C7" w:rsidRPr="00F73CEC" w:rsidRDefault="00CA19C7" w:rsidP="00CA19C7">
    <w:pPr>
      <w:pStyle w:val="FooterEven"/>
      <w:jc w:val="both"/>
    </w:pPr>
    <w:r>
      <w:tab/>
    </w:r>
    <w:r w:rsidRPr="00103F3C">
      <w:rPr>
        <w:position w:val="-8"/>
      </w:rPr>
      <w:drawing>
        <wp:inline distT="0" distB="0" distL="0" distR="0" wp14:anchorId="3E63A97A" wp14:editId="10698537">
          <wp:extent cx="1210963" cy="201295"/>
          <wp:effectExtent l="0" t="0" r="8255" b="8255"/>
          <wp:docPr id="106634649" name="Picture 10663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25885D1B" w14:textId="77777777" w:rsidR="00CA19C7" w:rsidRDefault="00CA1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B145" w14:textId="7D31AB27" w:rsidR="00672B5D" w:rsidRPr="00F73CEC" w:rsidRDefault="00F73CEC" w:rsidP="00F73CEC">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326170">
      <w:fldChar w:fldCharType="begin"/>
    </w:r>
    <w:r w:rsidR="00326170">
      <w:instrText xml:space="preserve"> STYLEREF  "Heading 1"  \* MERGEFORMAT </w:instrText>
    </w:r>
    <w:r w:rsidR="00326170">
      <w:fldChar w:fldCharType="end"/>
    </w:r>
    <w:r>
      <w:tab/>
    </w:r>
    <w:r w:rsidRPr="00103F3C">
      <w:rPr>
        <w:position w:val="-8"/>
      </w:rPr>
      <w:drawing>
        <wp:inline distT="0" distB="0" distL="0" distR="0" wp14:anchorId="3B285065" wp14:editId="14A0FC20">
          <wp:extent cx="1210963" cy="201295"/>
          <wp:effectExtent l="0" t="0" r="8255" b="8255"/>
          <wp:docPr id="1457526555" name="Picture 145752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A6FC" w14:textId="6C251465" w:rsidR="000149C2" w:rsidRPr="00F73CEC" w:rsidRDefault="000149C2" w:rsidP="00CA19C7">
    <w:pPr>
      <w:pStyle w:val="FooterEven"/>
      <w:jc w:val="both"/>
    </w:pPr>
    <w:r>
      <w:fldChar w:fldCharType="begin"/>
    </w:r>
    <w:r>
      <w:instrText xml:space="preserve"> STYLEREF  "Heading 1"  \* MERGEFORMAT </w:instrText>
    </w:r>
    <w:r>
      <w:fldChar w:fldCharType="end"/>
    </w:r>
    <w:r>
      <w:tab/>
    </w:r>
    <w:r w:rsidRPr="00103F3C">
      <w:rPr>
        <w:position w:val="-8"/>
      </w:rPr>
      <w:drawing>
        <wp:inline distT="0" distB="0" distL="0" distR="0" wp14:anchorId="364A5A9C" wp14:editId="5D82EC6F">
          <wp:extent cx="1210963" cy="201295"/>
          <wp:effectExtent l="0" t="0" r="8255" b="8255"/>
          <wp:docPr id="960566250" name="Picture 9605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0BDCF25C" w14:textId="77777777" w:rsidR="000149C2" w:rsidRDefault="000149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69C6" w14:textId="77777777" w:rsidR="00095D88" w:rsidRPr="00095D88" w:rsidRDefault="00095D88" w:rsidP="00095D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18EB" w14:textId="5131B33D" w:rsidR="00A0172D" w:rsidRPr="00F73CEC" w:rsidRDefault="00312EB2" w:rsidP="00CA19C7">
    <w:pPr>
      <w:pStyle w:val="FooterEven"/>
      <w:jc w:val="both"/>
    </w:pPr>
    <w:r>
      <w:rPr>
        <w:noProof w:val="0"/>
      </w:rPr>
      <w:fldChar w:fldCharType="begin"/>
    </w:r>
    <w:r>
      <w:rPr>
        <w:noProof w:val="0"/>
      </w:rPr>
      <w:instrText xml:space="preserve"> PAGE  \* Arabic  \* MERGEFORMAT </w:instrText>
    </w:r>
    <w:r>
      <w:rPr>
        <w:noProof w:val="0"/>
      </w:rPr>
      <w:fldChar w:fldCharType="separate"/>
    </w:r>
    <w:r>
      <w:t>1</w:t>
    </w:r>
    <w:r>
      <w:rPr>
        <w:noProof w:val="0"/>
      </w:rPr>
      <w:fldChar w:fldCharType="end"/>
    </w:r>
    <w:r>
      <w:t xml:space="preserve"> | </w:t>
    </w:r>
    <w:fldSimple w:instr=" STYLEREF  &quot;Heading 1&quot;  \* MERGEFORMAT ">
      <w:r w:rsidR="00E4309C">
        <w:t>Annexes</w:t>
      </w:r>
    </w:fldSimple>
    <w:r w:rsidR="00A0172D">
      <w:tab/>
    </w:r>
    <w:r w:rsidR="00A0172D" w:rsidRPr="00103F3C">
      <w:rPr>
        <w:position w:val="-8"/>
      </w:rPr>
      <w:drawing>
        <wp:inline distT="0" distB="0" distL="0" distR="0" wp14:anchorId="3F529728" wp14:editId="5E7DB0D2">
          <wp:extent cx="1210963" cy="201295"/>
          <wp:effectExtent l="0" t="0" r="8255" b="8255"/>
          <wp:docPr id="1027046633" name="Picture 102704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5FA7B188" w14:textId="77777777" w:rsidR="00A0172D" w:rsidRDefault="00A01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421F" w14:textId="77777777" w:rsidR="00FB1517" w:rsidRPr="00ED5A20" w:rsidRDefault="00FB1517" w:rsidP="000F6233">
      <w:pPr>
        <w:rPr>
          <w:color w:val="4D7861" w:themeColor="accent2"/>
        </w:rPr>
      </w:pPr>
      <w:r w:rsidRPr="00ED5A20">
        <w:rPr>
          <w:color w:val="4D7861" w:themeColor="accent2"/>
        </w:rPr>
        <w:separator/>
      </w:r>
    </w:p>
  </w:footnote>
  <w:footnote w:type="continuationSeparator" w:id="0">
    <w:p w14:paraId="7FCE033F" w14:textId="77777777" w:rsidR="00FB1517" w:rsidRPr="00B737EB" w:rsidRDefault="00FB1517">
      <w:pPr>
        <w:spacing w:before="0" w:after="0"/>
        <w:rPr>
          <w:color w:val="2C384A" w:themeColor="accent1"/>
        </w:rPr>
      </w:pPr>
      <w:r w:rsidRPr="00B737EB">
        <w:rPr>
          <w:color w:val="2C384A" w:themeColor="accent1"/>
        </w:rPr>
        <w:continuationSeparator/>
      </w:r>
    </w:p>
  </w:footnote>
  <w:footnote w:type="continuationNotice" w:id="1">
    <w:p w14:paraId="7533E941" w14:textId="77777777" w:rsidR="00FB1517" w:rsidRDefault="00FB1517">
      <w:pPr>
        <w:spacing w:before="0" w:after="0"/>
      </w:pPr>
    </w:p>
  </w:footnote>
  <w:footnote w:id="2">
    <w:p w14:paraId="10CD3173" w14:textId="77777777" w:rsidR="0017287C" w:rsidRPr="00525E08" w:rsidRDefault="0017287C" w:rsidP="0017287C">
      <w:pPr>
        <w:pStyle w:val="FootnoteText"/>
        <w:ind w:left="113" w:hanging="113"/>
      </w:pPr>
      <w:r w:rsidRPr="00525E08">
        <w:rPr>
          <w:rStyle w:val="FootnoteReference"/>
          <w:sz w:val="20"/>
          <w:vertAlign w:val="superscript"/>
        </w:rPr>
        <w:footnoteRef/>
      </w:r>
      <w:r w:rsidRPr="00525E08">
        <w:t xml:space="preserve"> Organisation for Economic Co-operation and Development (</w:t>
      </w:r>
      <w:r w:rsidRPr="00525E08">
        <w:rPr>
          <w:b/>
          <w:bCs/>
        </w:rPr>
        <w:t>OECD</w:t>
      </w:r>
      <w:r w:rsidRPr="00525E08">
        <w:t xml:space="preserve">), </w:t>
      </w:r>
      <w:r w:rsidRPr="00525E08">
        <w:rPr>
          <w:i/>
          <w:iCs/>
        </w:rPr>
        <w:t>OECD Guidelines for Multinational Enterprises on Responsible Business Conduct</w:t>
      </w:r>
      <w:r w:rsidRPr="00525E08">
        <w:t xml:space="preserve"> </w:t>
      </w:r>
      <w:r w:rsidRPr="00525E08">
        <w:rPr>
          <w:i/>
          <w:iCs/>
        </w:rPr>
        <w:t>I. Commentary on the Procedures for NCPs</w:t>
      </w:r>
      <w:r w:rsidRPr="00525E08">
        <w:t xml:space="preserve">, OECD Publishing, 8 June 2023, doi: </w:t>
      </w:r>
      <w:hyperlink r:id="rId1" w:history="1">
        <w:r w:rsidRPr="00525E08">
          <w:rPr>
            <w:rStyle w:val="Hyperlink"/>
          </w:rPr>
          <w:t>10.1787/81f92357-en</w:t>
        </w:r>
      </w:hyperlink>
      <w:r w:rsidRPr="00525E08">
        <w:t>., para [30], p 69 (</w:t>
      </w:r>
      <w:r w:rsidRPr="00525E08">
        <w:rPr>
          <w:b/>
          <w:bCs/>
        </w:rPr>
        <w:t>OECD Guidelines</w:t>
      </w:r>
      <w:r w:rsidRPr="00525E08">
        <w:t xml:space="preserve">). </w:t>
      </w:r>
    </w:p>
  </w:footnote>
  <w:footnote w:id="3">
    <w:p w14:paraId="2AEEB1C4" w14:textId="77777777" w:rsidR="0017287C" w:rsidRPr="00525E08" w:rsidRDefault="0017287C" w:rsidP="0017287C">
      <w:pPr>
        <w:pStyle w:val="FootnoteText"/>
        <w:ind w:left="113" w:hanging="113"/>
      </w:pPr>
      <w:r w:rsidRPr="00525E08">
        <w:rPr>
          <w:rStyle w:val="FootnoteReference"/>
          <w:sz w:val="20"/>
          <w:vertAlign w:val="superscript"/>
        </w:rPr>
        <w:footnoteRef/>
      </w:r>
      <w:r w:rsidRPr="00525E08">
        <w:t xml:space="preserve"> Australian National Contact Point for Responsible Business Conduct (</w:t>
      </w:r>
      <w:r w:rsidRPr="00525E08">
        <w:rPr>
          <w:b/>
          <w:bCs/>
        </w:rPr>
        <w:t>AusNCP</w:t>
      </w:r>
      <w:r w:rsidRPr="00525E08">
        <w:t xml:space="preserve">), </w:t>
      </w:r>
      <w:hyperlink r:id="rId2" w:history="1">
        <w:r w:rsidRPr="00525E08">
          <w:rPr>
            <w:rStyle w:val="Hyperlink"/>
            <w:i/>
            <w:iCs/>
          </w:rPr>
          <w:t>AusNCP complaint procedures</w:t>
        </w:r>
      </w:hyperlink>
      <w:r w:rsidRPr="00525E08">
        <w:t xml:space="preserve">, April 2024, para [24]. </w:t>
      </w:r>
    </w:p>
  </w:footnote>
  <w:footnote w:id="4">
    <w:p w14:paraId="22266D65" w14:textId="77777777" w:rsidR="0017287C" w:rsidRPr="00525E08" w:rsidRDefault="0017287C" w:rsidP="0017287C">
      <w:pPr>
        <w:pStyle w:val="FootnoteText"/>
        <w:ind w:left="113" w:hanging="113"/>
      </w:pPr>
      <w:r w:rsidRPr="00525E08">
        <w:rPr>
          <w:rStyle w:val="FootnoteReference"/>
          <w:sz w:val="20"/>
          <w:vertAlign w:val="superscript"/>
        </w:rPr>
        <w:footnoteRef/>
      </w:r>
      <w:r w:rsidRPr="00525E08">
        <w:t xml:space="preserve"> AusNCP complaint procedures, para [26]. See, also, OECD Guidelines, </w:t>
      </w:r>
      <w:r w:rsidRPr="00525E08">
        <w:rPr>
          <w:i/>
          <w:iCs/>
        </w:rPr>
        <w:t>I. Commentary on the Procedures for NCPs</w:t>
      </w:r>
      <w:r w:rsidRPr="00525E08">
        <w:t xml:space="preserve">, para [30]. </w:t>
      </w:r>
    </w:p>
  </w:footnote>
  <w:footnote w:id="5">
    <w:p w14:paraId="373F7038" w14:textId="77777777" w:rsidR="0017287C" w:rsidRPr="00525E08" w:rsidRDefault="0017287C" w:rsidP="0017287C">
      <w:pPr>
        <w:pStyle w:val="FootnoteText"/>
      </w:pPr>
      <w:r w:rsidRPr="00525E08">
        <w:rPr>
          <w:rStyle w:val="FootnoteReference"/>
          <w:sz w:val="20"/>
          <w:vertAlign w:val="superscript"/>
        </w:rPr>
        <w:footnoteRef/>
      </w:r>
      <w:r w:rsidRPr="00525E08">
        <w:t xml:space="preserve"> AusNCP complaint procedures, paras [32] and [35].</w:t>
      </w:r>
    </w:p>
  </w:footnote>
  <w:footnote w:id="6">
    <w:p w14:paraId="17C0D47C" w14:textId="77777777" w:rsidR="0017287C" w:rsidRPr="00525E08" w:rsidRDefault="0017287C" w:rsidP="0017287C">
      <w:pPr>
        <w:pStyle w:val="FootnoteText"/>
        <w:ind w:left="113" w:hanging="113"/>
        <w:rPr>
          <w:vertAlign w:val="superscript"/>
        </w:rPr>
      </w:pPr>
      <w:r w:rsidRPr="00525E08">
        <w:rPr>
          <w:rStyle w:val="FootnoteReference"/>
          <w:sz w:val="20"/>
          <w:vertAlign w:val="superscript"/>
        </w:rPr>
        <w:footnoteRef/>
      </w:r>
      <w:r w:rsidRPr="00525E08">
        <w:t xml:space="preserve"> As is permissible for both </w:t>
      </w:r>
      <w:hyperlink r:id="rId3" w:history="1">
        <w:r w:rsidRPr="00525E08">
          <w:rPr>
            <w:rStyle w:val="Hyperlink"/>
          </w:rPr>
          <w:t>ongoing</w:t>
        </w:r>
      </w:hyperlink>
      <w:r w:rsidRPr="00525E08">
        <w:t xml:space="preserve"> and </w:t>
      </w:r>
      <w:hyperlink r:id="rId4" w:history="1">
        <w:r w:rsidRPr="00525E08">
          <w:rPr>
            <w:rStyle w:val="Hyperlink"/>
          </w:rPr>
          <w:t>completed</w:t>
        </w:r>
      </w:hyperlink>
      <w:r w:rsidRPr="00525E08">
        <w:t xml:space="preserve"> Chilean National Contact Point specific instances. The Chilean National Contact Point, under its </w:t>
      </w:r>
      <w:hyperlink r:id="rId5" w:history="1">
        <w:r w:rsidRPr="00525E08">
          <w:rPr>
            <w:rStyle w:val="Hyperlink"/>
          </w:rPr>
          <w:t>Rules of Procedure</w:t>
        </w:r>
      </w:hyperlink>
      <w:r w:rsidRPr="00525E08">
        <w:t xml:space="preserve"> (p 11), may also draft statements in a way that protects the identity of one or more parties.</w:t>
      </w:r>
    </w:p>
  </w:footnote>
  <w:footnote w:id="7">
    <w:p w14:paraId="5BA45F1A" w14:textId="77777777" w:rsidR="0017287C" w:rsidRPr="00525E08" w:rsidRDefault="0017287C" w:rsidP="0017287C">
      <w:pPr>
        <w:pStyle w:val="FootnoteText"/>
        <w:rPr>
          <w:lang w:val="en-US"/>
        </w:rPr>
      </w:pPr>
      <w:r w:rsidRPr="00525E08">
        <w:rPr>
          <w:rStyle w:val="FootnoteReference"/>
          <w:sz w:val="20"/>
          <w:vertAlign w:val="superscript"/>
        </w:rPr>
        <w:footnoteRef/>
      </w:r>
      <w:r w:rsidRPr="00525E08">
        <w:t xml:space="preserve"> In line with the intent of para [35] of the AusNCP complaint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2A4D" w14:textId="279B01AA" w:rsidR="00672B5D" w:rsidRPr="00AC75E2" w:rsidRDefault="008E24D2" w:rsidP="00AC75E2">
    <w:pPr>
      <w:pStyle w:val="HeaderEven"/>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5D5A" w14:textId="009BA7C2" w:rsidR="00435129" w:rsidRDefault="00435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4243" w14:textId="6966CB88"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378F" w14:textId="2C255AE8" w:rsidR="00435129" w:rsidRDefault="004351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8F2A" w14:textId="301D4A47" w:rsidR="00435129" w:rsidRDefault="004351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26DB" w14:textId="6E7F7E83" w:rsidR="00435129" w:rsidRDefault="00435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7E35C1"/>
    <w:multiLevelType w:val="multilevel"/>
    <w:tmpl w:val="9A92721E"/>
    <w:lvl w:ilvl="0">
      <w:start w:val="1"/>
      <w:numFmt w:val="decimal"/>
      <w:pStyle w:val="OutlineNumbered1"/>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4B12A0"/>
    <w:multiLevelType w:val="multilevel"/>
    <w:tmpl w:val="B83EA128"/>
    <w:lvl w:ilvl="0">
      <w:start w:val="1"/>
      <w:numFmt w:val="bullet"/>
      <w:lvlRestart w:val="0"/>
      <w:lvlText w:val="•"/>
      <w:lvlJc w:val="left"/>
      <w:pPr>
        <w:tabs>
          <w:tab w:val="num" w:pos="708"/>
        </w:tabs>
        <w:ind w:left="708" w:hanging="283"/>
      </w:pPr>
      <w:rPr>
        <w:rFonts w:ascii="Times New Roman" w:hAnsi="Times New Roman" w:cs="Times New Roman" w:hint="default"/>
        <w:b w:val="0"/>
        <w:i w:val="0"/>
      </w:rPr>
    </w:lvl>
    <w:lvl w:ilvl="1">
      <w:start w:val="1"/>
      <w:numFmt w:val="bullet"/>
      <w:lvlText w:val="–"/>
      <w:lvlJc w:val="left"/>
      <w:pPr>
        <w:tabs>
          <w:tab w:val="num" w:pos="992"/>
        </w:tabs>
        <w:ind w:left="992" w:hanging="284"/>
      </w:pPr>
      <w:rPr>
        <w:rFonts w:ascii="Times New Roman" w:hAnsi="Times New Roman" w:cs="Times New Roman" w:hint="default"/>
        <w:b w:val="0"/>
        <w:i w:val="0"/>
      </w:rPr>
    </w:lvl>
    <w:lvl w:ilvl="2">
      <w:start w:val="1"/>
      <w:numFmt w:val="bullet"/>
      <w:lvlText w:val=":"/>
      <w:lvlJc w:val="left"/>
      <w:pPr>
        <w:tabs>
          <w:tab w:val="num" w:pos="1275"/>
        </w:tabs>
        <w:ind w:left="1275" w:hanging="283"/>
      </w:pPr>
      <w:rPr>
        <w:rFonts w:ascii="Times New Roman" w:hAnsi="Times New Roman" w:cs="Times New Roman" w:hint="default"/>
        <w:b w:val="0"/>
        <w:i w:val="0"/>
      </w:rPr>
    </w:lvl>
    <w:lvl w:ilvl="3">
      <w:start w:val="1"/>
      <w:numFmt w:val="decimal"/>
      <w:lvlText w:val="(%4)"/>
      <w:lvlJc w:val="left"/>
      <w:pPr>
        <w:tabs>
          <w:tab w:val="num" w:pos="1865"/>
        </w:tabs>
        <w:ind w:left="1865" w:hanging="360"/>
      </w:pPr>
      <w:rPr>
        <w:rFonts w:hint="default"/>
        <w:b w:val="0"/>
        <w:i w:val="0"/>
      </w:rPr>
    </w:lvl>
    <w:lvl w:ilvl="4">
      <w:start w:val="1"/>
      <w:numFmt w:val="lowerLetter"/>
      <w:lvlText w:val="(%5)"/>
      <w:lvlJc w:val="left"/>
      <w:pPr>
        <w:tabs>
          <w:tab w:val="num" w:pos="2225"/>
        </w:tabs>
        <w:ind w:left="2225" w:hanging="360"/>
      </w:pPr>
      <w:rPr>
        <w:rFonts w:hint="default"/>
        <w:b w:val="0"/>
        <w:i w:val="0"/>
      </w:rPr>
    </w:lvl>
    <w:lvl w:ilvl="5">
      <w:start w:val="1"/>
      <w:numFmt w:val="lowerRoman"/>
      <w:lvlText w:val="(%6)"/>
      <w:lvlJc w:val="left"/>
      <w:pPr>
        <w:tabs>
          <w:tab w:val="num" w:pos="2585"/>
        </w:tabs>
        <w:ind w:left="2585" w:hanging="360"/>
      </w:pPr>
      <w:rPr>
        <w:rFonts w:hint="default"/>
        <w:b w:val="0"/>
        <w:i w:val="0"/>
      </w:rPr>
    </w:lvl>
    <w:lvl w:ilvl="6">
      <w:start w:val="1"/>
      <w:numFmt w:val="decimal"/>
      <w:lvlText w:val="%7."/>
      <w:lvlJc w:val="left"/>
      <w:pPr>
        <w:tabs>
          <w:tab w:val="num" w:pos="2945"/>
        </w:tabs>
        <w:ind w:left="2945" w:hanging="360"/>
      </w:pPr>
      <w:rPr>
        <w:rFonts w:hint="default"/>
        <w:b w:val="0"/>
        <w:i w:val="0"/>
      </w:rPr>
    </w:lvl>
    <w:lvl w:ilvl="7">
      <w:start w:val="1"/>
      <w:numFmt w:val="lowerLetter"/>
      <w:lvlText w:val="%8."/>
      <w:lvlJc w:val="left"/>
      <w:pPr>
        <w:tabs>
          <w:tab w:val="num" w:pos="3305"/>
        </w:tabs>
        <w:ind w:left="3305" w:hanging="360"/>
      </w:pPr>
      <w:rPr>
        <w:rFonts w:hint="default"/>
        <w:b w:val="0"/>
        <w:i w:val="0"/>
      </w:rPr>
    </w:lvl>
    <w:lvl w:ilvl="8">
      <w:start w:val="1"/>
      <w:numFmt w:val="lowerRoman"/>
      <w:lvlText w:val="%9."/>
      <w:lvlJc w:val="left"/>
      <w:pPr>
        <w:tabs>
          <w:tab w:val="num" w:pos="3665"/>
        </w:tabs>
        <w:ind w:left="3665" w:hanging="360"/>
      </w:pPr>
      <w:rPr>
        <w:rFonts w:hint="default"/>
        <w:b w:val="0"/>
        <w:i w:val="0"/>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B83EA128"/>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D13531"/>
    <w:multiLevelType w:val="multilevel"/>
    <w:tmpl w:val="ECC25FFC"/>
    <w:lvl w:ilvl="0">
      <w:start w:val="1"/>
      <w:numFmt w:val="bullet"/>
      <w:lvlText w:val=""/>
      <w:lvlJc w:val="left"/>
      <w:pPr>
        <w:ind w:left="1551" w:hanging="360"/>
      </w:pPr>
      <w:rPr>
        <w:rFonts w:ascii="Symbol" w:hAnsi="Symbol" w:hint="default"/>
        <w:b w:val="0"/>
        <w:sz w:val="16"/>
        <w:szCs w:val="16"/>
      </w:rPr>
    </w:lvl>
    <w:lvl w:ilvl="1">
      <w:start w:val="1"/>
      <w:numFmt w:val="decimal"/>
      <w:lvlText w:val="%1.%2."/>
      <w:lvlJc w:val="left"/>
      <w:pPr>
        <w:ind w:left="1983" w:hanging="432"/>
      </w:pPr>
      <w:rPr>
        <w:rFonts w:hint="default"/>
        <w:b w:val="0"/>
      </w:rPr>
    </w:lvl>
    <w:lvl w:ilvl="2">
      <w:start w:val="1"/>
      <w:numFmt w:val="decimal"/>
      <w:lvlText w:val="%1.%2.%3."/>
      <w:lvlJc w:val="left"/>
      <w:pPr>
        <w:ind w:left="2415" w:hanging="504"/>
      </w:pPr>
      <w:rPr>
        <w:rFonts w:hint="default"/>
      </w:rPr>
    </w:lvl>
    <w:lvl w:ilvl="3">
      <w:start w:val="1"/>
      <w:numFmt w:val="decimal"/>
      <w:lvlText w:val="%1.%2.%3.%4."/>
      <w:lvlJc w:val="left"/>
      <w:pPr>
        <w:ind w:left="2919" w:hanging="648"/>
      </w:pPr>
      <w:rPr>
        <w:rFonts w:hint="default"/>
      </w:rPr>
    </w:lvl>
    <w:lvl w:ilvl="4">
      <w:start w:val="1"/>
      <w:numFmt w:val="decimal"/>
      <w:lvlText w:val="%1.%2.%3.%4.%5."/>
      <w:lvlJc w:val="left"/>
      <w:pPr>
        <w:ind w:left="3423" w:hanging="792"/>
      </w:pPr>
      <w:rPr>
        <w:rFonts w:hint="default"/>
      </w:rPr>
    </w:lvl>
    <w:lvl w:ilvl="5">
      <w:start w:val="1"/>
      <w:numFmt w:val="decimal"/>
      <w:lvlText w:val="%1.%2.%3.%4.%5.%6."/>
      <w:lvlJc w:val="left"/>
      <w:pPr>
        <w:ind w:left="3927" w:hanging="936"/>
      </w:pPr>
      <w:rPr>
        <w:rFonts w:hint="default"/>
      </w:rPr>
    </w:lvl>
    <w:lvl w:ilvl="6">
      <w:start w:val="1"/>
      <w:numFmt w:val="decimal"/>
      <w:lvlText w:val="%1.%2.%3.%4.%5.%6.%7."/>
      <w:lvlJc w:val="left"/>
      <w:pPr>
        <w:ind w:left="4431" w:hanging="1080"/>
      </w:pPr>
      <w:rPr>
        <w:rFonts w:hint="default"/>
      </w:rPr>
    </w:lvl>
    <w:lvl w:ilvl="7">
      <w:start w:val="1"/>
      <w:numFmt w:val="decimal"/>
      <w:lvlText w:val="%1.%2.%3.%4.%5.%6.%7.%8."/>
      <w:lvlJc w:val="left"/>
      <w:pPr>
        <w:ind w:left="4935" w:hanging="1224"/>
      </w:pPr>
      <w:rPr>
        <w:rFonts w:hint="default"/>
      </w:rPr>
    </w:lvl>
    <w:lvl w:ilvl="8">
      <w:start w:val="1"/>
      <w:numFmt w:val="decimal"/>
      <w:lvlText w:val="%1.%2.%3.%4.%5.%6.%7.%8.%9."/>
      <w:lvlJc w:val="left"/>
      <w:pPr>
        <w:ind w:left="5511" w:hanging="1440"/>
      </w:pPr>
      <w:rPr>
        <w:rFonts w:hint="default"/>
      </w:rPr>
    </w:lvl>
  </w:abstractNum>
  <w:abstractNum w:abstractNumId="11" w15:restartNumberingAfterBreak="0">
    <w:nsid w:val="44356804"/>
    <w:multiLevelType w:val="multilevel"/>
    <w:tmpl w:val="ECC25FFC"/>
    <w:lvl w:ilvl="0">
      <w:start w:val="1"/>
      <w:numFmt w:val="bullet"/>
      <w:lvlText w:val=""/>
      <w:lvlJc w:val="left"/>
      <w:pPr>
        <w:ind w:left="360" w:hanging="360"/>
      </w:pPr>
      <w:rPr>
        <w:rFonts w:ascii="Symbol" w:hAnsi="Symbol" w:hint="default"/>
        <w:b w:val="0"/>
        <w:sz w:val="16"/>
        <w:szCs w:val="16"/>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0D2021"/>
    <w:multiLevelType w:val="multilevel"/>
    <w:tmpl w:val="72F8140E"/>
    <w:numStyleLink w:val="OutlineList"/>
  </w:abstractNum>
  <w:abstractNum w:abstractNumId="13" w15:restartNumberingAfterBreak="0">
    <w:nsid w:val="58AE4763"/>
    <w:multiLevelType w:val="multilevel"/>
    <w:tmpl w:val="B83EA128"/>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6C181079"/>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70524297"/>
    <w:multiLevelType w:val="multilevel"/>
    <w:tmpl w:val="B83EA128"/>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344699988">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2" w16cid:durableId="1575160055">
    <w:abstractNumId w:val="0"/>
  </w:num>
  <w:num w:numId="3" w16cid:durableId="693964648">
    <w:abstractNumId w:val="9"/>
  </w:num>
  <w:num w:numId="4" w16cid:durableId="1469126336">
    <w:abstractNumId w:val="1"/>
  </w:num>
  <w:num w:numId="5" w16cid:durableId="29960851">
    <w:abstractNumId w:val="12"/>
  </w:num>
  <w:num w:numId="6" w16cid:durableId="355934120">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449473997">
    <w:abstractNumId w:val="3"/>
  </w:num>
  <w:num w:numId="8" w16cid:durableId="1654068329">
    <w:abstractNumId w:val="6"/>
  </w:num>
  <w:num w:numId="9" w16cid:durableId="315844049">
    <w:abstractNumId w:val="8"/>
  </w:num>
  <w:num w:numId="10" w16cid:durableId="1074937037">
    <w:abstractNumId w:val="2"/>
  </w:num>
  <w:num w:numId="11" w16cid:durableId="1740902991">
    <w:abstractNumId w:val="14"/>
  </w:num>
  <w:num w:numId="12" w16cid:durableId="2124961542">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587929133">
    <w:abstractNumId w:val="11"/>
  </w:num>
  <w:num w:numId="14" w16cid:durableId="713623799">
    <w:abstractNumId w:val="7"/>
  </w:num>
  <w:num w:numId="15" w16cid:durableId="1569877222">
    <w:abstractNumId w:val="13"/>
  </w:num>
  <w:num w:numId="16" w16cid:durableId="1705979920">
    <w:abstractNumId w:val="15"/>
  </w:num>
  <w:num w:numId="17" w16cid:durableId="1504786001">
    <w:abstractNumId w:val="10"/>
  </w:num>
  <w:num w:numId="18" w16cid:durableId="945889204">
    <w:abstractNumId w:val="5"/>
  </w:num>
  <w:num w:numId="19" w16cid:durableId="1252396177">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563827427">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2026011969">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113211896">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2063557317">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797063927">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824278134">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442000460">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2110808207">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18304329">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91557749">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0" w16cid:durableId="1883667670">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1" w16cid:durableId="2084982623">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2" w16cid:durableId="1435712064">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3" w16cid:durableId="1884291116">
    <w:abstractNumId w:val="17"/>
  </w:num>
  <w:num w:numId="34" w16cid:durableId="1160468185">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5" w16cid:durableId="2830531">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6" w16cid:durableId="581571551">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7" w16cid:durableId="1719746510">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8" w16cid:durableId="997534327">
    <w:abstractNumId w:val="14"/>
  </w:num>
  <w:num w:numId="39" w16cid:durableId="789085198">
    <w:abstractNumId w:val="14"/>
  </w:num>
  <w:num w:numId="40" w16cid:durableId="1074353023">
    <w:abstractNumId w:val="14"/>
  </w:num>
  <w:num w:numId="41" w16cid:durableId="1961641111">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42" w16cid:durableId="2075622499">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43" w16cid:durableId="1170559530">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44" w16cid:durableId="1830559306">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45" w16cid:durableId="1208420384">
    <w:abstractNumId w:val="14"/>
  </w:num>
  <w:num w:numId="46" w16cid:durableId="1834757251">
    <w:abstractNumId w:val="14"/>
  </w:num>
  <w:num w:numId="47" w16cid:durableId="854542439">
    <w:abstractNumId w:val="14"/>
  </w:num>
  <w:num w:numId="48" w16cid:durableId="167989293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S IE 2023 statements w refs&lt;/Style&gt;&lt;LeftDelim&gt;{&lt;/LeftDelim&gt;&lt;RightDelim&gt;}&lt;/RightDelim&gt;&lt;FontName&gt;Calibri Ligh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sp9ezptped50e00ropxrznw5fstp9ppz55&quot;&gt;240821 Hub New&lt;record-ids&gt;&lt;item&gt;9993&lt;/item&gt;&lt;item&gt;12231&lt;/item&gt;&lt;item&gt;12738&lt;/item&gt;&lt;item&gt;13130&lt;/item&gt;&lt;item&gt;13270&lt;/item&gt;&lt;item&gt;14451&lt;/item&gt;&lt;item&gt;14459&lt;/item&gt;&lt;item&gt;14460&lt;/item&gt;&lt;/record-ids&gt;&lt;/item&gt;&lt;/Libraries&gt;"/>
    <w:docVar w:name="SecurityClassificationInHeader" w:val="False"/>
  </w:docVars>
  <w:rsids>
    <w:rsidRoot w:val="00792DB2"/>
    <w:rsid w:val="0000014C"/>
    <w:rsid w:val="000003C4"/>
    <w:rsid w:val="000008C4"/>
    <w:rsid w:val="000009FD"/>
    <w:rsid w:val="00000BD8"/>
    <w:rsid w:val="00000C28"/>
    <w:rsid w:val="00000E8F"/>
    <w:rsid w:val="00000EE5"/>
    <w:rsid w:val="0000138D"/>
    <w:rsid w:val="00001862"/>
    <w:rsid w:val="00001C4F"/>
    <w:rsid w:val="00002083"/>
    <w:rsid w:val="000021D3"/>
    <w:rsid w:val="0000243F"/>
    <w:rsid w:val="000026FB"/>
    <w:rsid w:val="000029AA"/>
    <w:rsid w:val="000029FE"/>
    <w:rsid w:val="00002B18"/>
    <w:rsid w:val="0000306A"/>
    <w:rsid w:val="000034D1"/>
    <w:rsid w:val="0000396E"/>
    <w:rsid w:val="00004662"/>
    <w:rsid w:val="0000492F"/>
    <w:rsid w:val="00004EB7"/>
    <w:rsid w:val="0000519C"/>
    <w:rsid w:val="000052B9"/>
    <w:rsid w:val="000054C2"/>
    <w:rsid w:val="00006090"/>
    <w:rsid w:val="000064FB"/>
    <w:rsid w:val="000066EC"/>
    <w:rsid w:val="00006A71"/>
    <w:rsid w:val="00006D8B"/>
    <w:rsid w:val="00006F06"/>
    <w:rsid w:val="00007272"/>
    <w:rsid w:val="00007405"/>
    <w:rsid w:val="00007B9C"/>
    <w:rsid w:val="0001020F"/>
    <w:rsid w:val="000102CC"/>
    <w:rsid w:val="0001093B"/>
    <w:rsid w:val="000109A1"/>
    <w:rsid w:val="00010A70"/>
    <w:rsid w:val="00010C61"/>
    <w:rsid w:val="00010E8E"/>
    <w:rsid w:val="000112B2"/>
    <w:rsid w:val="00011725"/>
    <w:rsid w:val="00011939"/>
    <w:rsid w:val="00011B7E"/>
    <w:rsid w:val="00011CBB"/>
    <w:rsid w:val="000120B4"/>
    <w:rsid w:val="000125D4"/>
    <w:rsid w:val="000126B5"/>
    <w:rsid w:val="000129C0"/>
    <w:rsid w:val="00012C62"/>
    <w:rsid w:val="00013641"/>
    <w:rsid w:val="00013676"/>
    <w:rsid w:val="0001390A"/>
    <w:rsid w:val="0001396A"/>
    <w:rsid w:val="00013E23"/>
    <w:rsid w:val="00014008"/>
    <w:rsid w:val="00014190"/>
    <w:rsid w:val="000143E0"/>
    <w:rsid w:val="000149C2"/>
    <w:rsid w:val="0001523C"/>
    <w:rsid w:val="00015393"/>
    <w:rsid w:val="00015476"/>
    <w:rsid w:val="000158F6"/>
    <w:rsid w:val="000159CA"/>
    <w:rsid w:val="000159DD"/>
    <w:rsid w:val="000161B7"/>
    <w:rsid w:val="000162EA"/>
    <w:rsid w:val="00016379"/>
    <w:rsid w:val="00017F98"/>
    <w:rsid w:val="00020492"/>
    <w:rsid w:val="000209A3"/>
    <w:rsid w:val="00020A5F"/>
    <w:rsid w:val="00020AFB"/>
    <w:rsid w:val="00020B4F"/>
    <w:rsid w:val="00020B87"/>
    <w:rsid w:val="00020C3B"/>
    <w:rsid w:val="00021180"/>
    <w:rsid w:val="0002153B"/>
    <w:rsid w:val="0002160A"/>
    <w:rsid w:val="000218FC"/>
    <w:rsid w:val="00021AA4"/>
    <w:rsid w:val="00022BA4"/>
    <w:rsid w:val="000231BF"/>
    <w:rsid w:val="000231C7"/>
    <w:rsid w:val="000231FD"/>
    <w:rsid w:val="00023267"/>
    <w:rsid w:val="00023B0A"/>
    <w:rsid w:val="000240BD"/>
    <w:rsid w:val="0002444D"/>
    <w:rsid w:val="00024A94"/>
    <w:rsid w:val="00024C33"/>
    <w:rsid w:val="000252CA"/>
    <w:rsid w:val="0002544D"/>
    <w:rsid w:val="000259AA"/>
    <w:rsid w:val="00026340"/>
    <w:rsid w:val="00026A46"/>
    <w:rsid w:val="00026B46"/>
    <w:rsid w:val="00026B9D"/>
    <w:rsid w:val="00027732"/>
    <w:rsid w:val="00027B9F"/>
    <w:rsid w:val="000301D2"/>
    <w:rsid w:val="0003059E"/>
    <w:rsid w:val="00030613"/>
    <w:rsid w:val="0003063E"/>
    <w:rsid w:val="00030A96"/>
    <w:rsid w:val="00030B63"/>
    <w:rsid w:val="00030B99"/>
    <w:rsid w:val="00030E32"/>
    <w:rsid w:val="00031004"/>
    <w:rsid w:val="00031264"/>
    <w:rsid w:val="00031296"/>
    <w:rsid w:val="000319B8"/>
    <w:rsid w:val="00031BC4"/>
    <w:rsid w:val="00031D18"/>
    <w:rsid w:val="00032271"/>
    <w:rsid w:val="000334DF"/>
    <w:rsid w:val="000338BC"/>
    <w:rsid w:val="00033BD1"/>
    <w:rsid w:val="00034165"/>
    <w:rsid w:val="000342EF"/>
    <w:rsid w:val="00034358"/>
    <w:rsid w:val="00034A43"/>
    <w:rsid w:val="00034B1F"/>
    <w:rsid w:val="00034D1A"/>
    <w:rsid w:val="00035273"/>
    <w:rsid w:val="0003594C"/>
    <w:rsid w:val="00035A2F"/>
    <w:rsid w:val="00035A60"/>
    <w:rsid w:val="00035CF4"/>
    <w:rsid w:val="00035D23"/>
    <w:rsid w:val="00036188"/>
    <w:rsid w:val="00036675"/>
    <w:rsid w:val="000366E7"/>
    <w:rsid w:val="000368D7"/>
    <w:rsid w:val="00036ACD"/>
    <w:rsid w:val="00037321"/>
    <w:rsid w:val="00037E84"/>
    <w:rsid w:val="00037ED0"/>
    <w:rsid w:val="0004017D"/>
    <w:rsid w:val="00041344"/>
    <w:rsid w:val="0004179C"/>
    <w:rsid w:val="00041B5A"/>
    <w:rsid w:val="00041E7F"/>
    <w:rsid w:val="00041F06"/>
    <w:rsid w:val="0004216A"/>
    <w:rsid w:val="00042644"/>
    <w:rsid w:val="0004274D"/>
    <w:rsid w:val="000427A4"/>
    <w:rsid w:val="00042A61"/>
    <w:rsid w:val="000430C3"/>
    <w:rsid w:val="00043274"/>
    <w:rsid w:val="00043348"/>
    <w:rsid w:val="00043454"/>
    <w:rsid w:val="000435C7"/>
    <w:rsid w:val="000436B2"/>
    <w:rsid w:val="00043C94"/>
    <w:rsid w:val="00044299"/>
    <w:rsid w:val="0004483F"/>
    <w:rsid w:val="00044A14"/>
    <w:rsid w:val="00044DF6"/>
    <w:rsid w:val="00044F96"/>
    <w:rsid w:val="000455C3"/>
    <w:rsid w:val="00045602"/>
    <w:rsid w:val="00045C41"/>
    <w:rsid w:val="00045CF8"/>
    <w:rsid w:val="00045EE6"/>
    <w:rsid w:val="00045F24"/>
    <w:rsid w:val="00046478"/>
    <w:rsid w:val="00046638"/>
    <w:rsid w:val="000468E0"/>
    <w:rsid w:val="00046BA5"/>
    <w:rsid w:val="00046CB4"/>
    <w:rsid w:val="00046F77"/>
    <w:rsid w:val="0004747A"/>
    <w:rsid w:val="00047978"/>
    <w:rsid w:val="00047BA3"/>
    <w:rsid w:val="00047C5A"/>
    <w:rsid w:val="00050038"/>
    <w:rsid w:val="000504E7"/>
    <w:rsid w:val="0005079C"/>
    <w:rsid w:val="000508DA"/>
    <w:rsid w:val="00050E51"/>
    <w:rsid w:val="00050E7F"/>
    <w:rsid w:val="0005138B"/>
    <w:rsid w:val="0005171A"/>
    <w:rsid w:val="000517E4"/>
    <w:rsid w:val="00051839"/>
    <w:rsid w:val="00051D17"/>
    <w:rsid w:val="00051D1F"/>
    <w:rsid w:val="00051F83"/>
    <w:rsid w:val="000522B7"/>
    <w:rsid w:val="000526A1"/>
    <w:rsid w:val="000527B9"/>
    <w:rsid w:val="00052948"/>
    <w:rsid w:val="00052DBA"/>
    <w:rsid w:val="0005354D"/>
    <w:rsid w:val="00053717"/>
    <w:rsid w:val="00053DCA"/>
    <w:rsid w:val="0005400F"/>
    <w:rsid w:val="00054F0C"/>
    <w:rsid w:val="00055DEA"/>
    <w:rsid w:val="0005635E"/>
    <w:rsid w:val="00056392"/>
    <w:rsid w:val="00056765"/>
    <w:rsid w:val="0005678C"/>
    <w:rsid w:val="00056880"/>
    <w:rsid w:val="000570DB"/>
    <w:rsid w:val="0005722E"/>
    <w:rsid w:val="00057D85"/>
    <w:rsid w:val="00060124"/>
    <w:rsid w:val="00060191"/>
    <w:rsid w:val="00061518"/>
    <w:rsid w:val="00061FD0"/>
    <w:rsid w:val="000622AE"/>
    <w:rsid w:val="0006241F"/>
    <w:rsid w:val="000631DD"/>
    <w:rsid w:val="00063306"/>
    <w:rsid w:val="000633CC"/>
    <w:rsid w:val="000633EF"/>
    <w:rsid w:val="000634AD"/>
    <w:rsid w:val="0006423D"/>
    <w:rsid w:val="000644D1"/>
    <w:rsid w:val="000646C1"/>
    <w:rsid w:val="00064878"/>
    <w:rsid w:val="00064B0A"/>
    <w:rsid w:val="00064B91"/>
    <w:rsid w:val="00064BE5"/>
    <w:rsid w:val="00065678"/>
    <w:rsid w:val="00065752"/>
    <w:rsid w:val="00065AF9"/>
    <w:rsid w:val="00065C15"/>
    <w:rsid w:val="000661BB"/>
    <w:rsid w:val="00066A78"/>
    <w:rsid w:val="00066D0A"/>
    <w:rsid w:val="00066EA8"/>
    <w:rsid w:val="000671B7"/>
    <w:rsid w:val="00067437"/>
    <w:rsid w:val="000675D1"/>
    <w:rsid w:val="000676E3"/>
    <w:rsid w:val="00067DA1"/>
    <w:rsid w:val="00067DF3"/>
    <w:rsid w:val="0007156F"/>
    <w:rsid w:val="000715D3"/>
    <w:rsid w:val="00071806"/>
    <w:rsid w:val="000718A5"/>
    <w:rsid w:val="00071940"/>
    <w:rsid w:val="000723AC"/>
    <w:rsid w:val="000725A7"/>
    <w:rsid w:val="00072D2C"/>
    <w:rsid w:val="00073521"/>
    <w:rsid w:val="00073648"/>
    <w:rsid w:val="0007370F"/>
    <w:rsid w:val="00073824"/>
    <w:rsid w:val="00073952"/>
    <w:rsid w:val="00073F7B"/>
    <w:rsid w:val="000740BE"/>
    <w:rsid w:val="0007441A"/>
    <w:rsid w:val="0007597A"/>
    <w:rsid w:val="000759BF"/>
    <w:rsid w:val="00075D35"/>
    <w:rsid w:val="00075D46"/>
    <w:rsid w:val="00076739"/>
    <w:rsid w:val="000775DE"/>
    <w:rsid w:val="00077924"/>
    <w:rsid w:val="00077B9A"/>
    <w:rsid w:val="00077C83"/>
    <w:rsid w:val="00077CF4"/>
    <w:rsid w:val="00077F0B"/>
    <w:rsid w:val="000800D2"/>
    <w:rsid w:val="00080315"/>
    <w:rsid w:val="00080495"/>
    <w:rsid w:val="00080AD3"/>
    <w:rsid w:val="00080B0C"/>
    <w:rsid w:val="00080E2A"/>
    <w:rsid w:val="0008122C"/>
    <w:rsid w:val="00081586"/>
    <w:rsid w:val="00082229"/>
    <w:rsid w:val="00082640"/>
    <w:rsid w:val="00082775"/>
    <w:rsid w:val="00082813"/>
    <w:rsid w:val="000828E9"/>
    <w:rsid w:val="000829D1"/>
    <w:rsid w:val="00082A3C"/>
    <w:rsid w:val="00082C1F"/>
    <w:rsid w:val="00082CC4"/>
    <w:rsid w:val="00082D45"/>
    <w:rsid w:val="00082D63"/>
    <w:rsid w:val="00082F4D"/>
    <w:rsid w:val="00082FE9"/>
    <w:rsid w:val="00083AA8"/>
    <w:rsid w:val="00083E84"/>
    <w:rsid w:val="00083E86"/>
    <w:rsid w:val="0008445D"/>
    <w:rsid w:val="00084C8B"/>
    <w:rsid w:val="00084E90"/>
    <w:rsid w:val="00084F4C"/>
    <w:rsid w:val="00084F57"/>
    <w:rsid w:val="000851B6"/>
    <w:rsid w:val="00085E51"/>
    <w:rsid w:val="00086278"/>
    <w:rsid w:val="0008662C"/>
    <w:rsid w:val="000867E6"/>
    <w:rsid w:val="00086B8C"/>
    <w:rsid w:val="00086CD5"/>
    <w:rsid w:val="00086F35"/>
    <w:rsid w:val="00086F79"/>
    <w:rsid w:val="0008731D"/>
    <w:rsid w:val="0008756D"/>
    <w:rsid w:val="00087956"/>
    <w:rsid w:val="00087FAF"/>
    <w:rsid w:val="0009023F"/>
    <w:rsid w:val="000905D5"/>
    <w:rsid w:val="00090855"/>
    <w:rsid w:val="000908A8"/>
    <w:rsid w:val="00091116"/>
    <w:rsid w:val="000914E1"/>
    <w:rsid w:val="00091626"/>
    <w:rsid w:val="000916EE"/>
    <w:rsid w:val="000918B2"/>
    <w:rsid w:val="0009195B"/>
    <w:rsid w:val="00092184"/>
    <w:rsid w:val="000926EF"/>
    <w:rsid w:val="0009275C"/>
    <w:rsid w:val="00092C12"/>
    <w:rsid w:val="00092D89"/>
    <w:rsid w:val="000931E6"/>
    <w:rsid w:val="00093421"/>
    <w:rsid w:val="00093513"/>
    <w:rsid w:val="00093A45"/>
    <w:rsid w:val="00093F38"/>
    <w:rsid w:val="0009401A"/>
    <w:rsid w:val="000953FE"/>
    <w:rsid w:val="00095787"/>
    <w:rsid w:val="000959FF"/>
    <w:rsid w:val="00095A61"/>
    <w:rsid w:val="00095B86"/>
    <w:rsid w:val="00095D88"/>
    <w:rsid w:val="00096002"/>
    <w:rsid w:val="00096048"/>
    <w:rsid w:val="0009644D"/>
    <w:rsid w:val="00096FA9"/>
    <w:rsid w:val="000971CF"/>
    <w:rsid w:val="00097638"/>
    <w:rsid w:val="00097886"/>
    <w:rsid w:val="00097B07"/>
    <w:rsid w:val="00097C86"/>
    <w:rsid w:val="000A076B"/>
    <w:rsid w:val="000A131C"/>
    <w:rsid w:val="000A2C88"/>
    <w:rsid w:val="000A3213"/>
    <w:rsid w:val="000A3792"/>
    <w:rsid w:val="000A3D81"/>
    <w:rsid w:val="000A4101"/>
    <w:rsid w:val="000A4872"/>
    <w:rsid w:val="000A4EA4"/>
    <w:rsid w:val="000A5083"/>
    <w:rsid w:val="000A55BD"/>
    <w:rsid w:val="000A5684"/>
    <w:rsid w:val="000A5CC9"/>
    <w:rsid w:val="000A62DD"/>
    <w:rsid w:val="000A6579"/>
    <w:rsid w:val="000A6692"/>
    <w:rsid w:val="000A67A1"/>
    <w:rsid w:val="000A6A69"/>
    <w:rsid w:val="000A7F9A"/>
    <w:rsid w:val="000B0069"/>
    <w:rsid w:val="000B079B"/>
    <w:rsid w:val="000B08F3"/>
    <w:rsid w:val="000B093F"/>
    <w:rsid w:val="000B0B97"/>
    <w:rsid w:val="000B0D4F"/>
    <w:rsid w:val="000B1985"/>
    <w:rsid w:val="000B19A3"/>
    <w:rsid w:val="000B1C5A"/>
    <w:rsid w:val="000B1DBA"/>
    <w:rsid w:val="000B2093"/>
    <w:rsid w:val="000B228B"/>
    <w:rsid w:val="000B27FA"/>
    <w:rsid w:val="000B2AEB"/>
    <w:rsid w:val="000B2F45"/>
    <w:rsid w:val="000B2FEF"/>
    <w:rsid w:val="000B302A"/>
    <w:rsid w:val="000B3886"/>
    <w:rsid w:val="000B38F0"/>
    <w:rsid w:val="000B3D78"/>
    <w:rsid w:val="000B3EB6"/>
    <w:rsid w:val="000B4048"/>
    <w:rsid w:val="000B452E"/>
    <w:rsid w:val="000B4A71"/>
    <w:rsid w:val="000B5043"/>
    <w:rsid w:val="000B5256"/>
    <w:rsid w:val="000B5EC6"/>
    <w:rsid w:val="000B62F0"/>
    <w:rsid w:val="000B634F"/>
    <w:rsid w:val="000B636B"/>
    <w:rsid w:val="000B6378"/>
    <w:rsid w:val="000B72A8"/>
    <w:rsid w:val="000B7698"/>
    <w:rsid w:val="000B7748"/>
    <w:rsid w:val="000C00E0"/>
    <w:rsid w:val="000C0673"/>
    <w:rsid w:val="000C077A"/>
    <w:rsid w:val="000C0890"/>
    <w:rsid w:val="000C172C"/>
    <w:rsid w:val="000C1A02"/>
    <w:rsid w:val="000C1BA7"/>
    <w:rsid w:val="000C1D75"/>
    <w:rsid w:val="000C3766"/>
    <w:rsid w:val="000C3CD2"/>
    <w:rsid w:val="000C47F9"/>
    <w:rsid w:val="000C4A1F"/>
    <w:rsid w:val="000C4BFF"/>
    <w:rsid w:val="000C4F6F"/>
    <w:rsid w:val="000C5356"/>
    <w:rsid w:val="000C571D"/>
    <w:rsid w:val="000C5AA1"/>
    <w:rsid w:val="000C5F40"/>
    <w:rsid w:val="000C6196"/>
    <w:rsid w:val="000C68C5"/>
    <w:rsid w:val="000C698E"/>
    <w:rsid w:val="000C6C14"/>
    <w:rsid w:val="000C6D38"/>
    <w:rsid w:val="000C7280"/>
    <w:rsid w:val="000C733D"/>
    <w:rsid w:val="000C7A5E"/>
    <w:rsid w:val="000C7E55"/>
    <w:rsid w:val="000D027E"/>
    <w:rsid w:val="000D0762"/>
    <w:rsid w:val="000D096B"/>
    <w:rsid w:val="000D09E6"/>
    <w:rsid w:val="000D0A8E"/>
    <w:rsid w:val="000D0F98"/>
    <w:rsid w:val="000D1313"/>
    <w:rsid w:val="000D16AF"/>
    <w:rsid w:val="000D1EE3"/>
    <w:rsid w:val="000D24A3"/>
    <w:rsid w:val="000D2888"/>
    <w:rsid w:val="000D28A4"/>
    <w:rsid w:val="000D296E"/>
    <w:rsid w:val="000D2CA7"/>
    <w:rsid w:val="000D2EAD"/>
    <w:rsid w:val="000D3067"/>
    <w:rsid w:val="000D3C46"/>
    <w:rsid w:val="000D41A9"/>
    <w:rsid w:val="000D423D"/>
    <w:rsid w:val="000D44B0"/>
    <w:rsid w:val="000D486B"/>
    <w:rsid w:val="000D4C88"/>
    <w:rsid w:val="000D4CF9"/>
    <w:rsid w:val="000D58D5"/>
    <w:rsid w:val="000D5924"/>
    <w:rsid w:val="000D6549"/>
    <w:rsid w:val="000D6F90"/>
    <w:rsid w:val="000D728C"/>
    <w:rsid w:val="000D72C1"/>
    <w:rsid w:val="000D7CCA"/>
    <w:rsid w:val="000D7DB8"/>
    <w:rsid w:val="000D7DE3"/>
    <w:rsid w:val="000E0221"/>
    <w:rsid w:val="000E05F0"/>
    <w:rsid w:val="000E0B74"/>
    <w:rsid w:val="000E0B7B"/>
    <w:rsid w:val="000E17DE"/>
    <w:rsid w:val="000E199E"/>
    <w:rsid w:val="000E1AAD"/>
    <w:rsid w:val="000E1DA3"/>
    <w:rsid w:val="000E1DAE"/>
    <w:rsid w:val="000E1DF9"/>
    <w:rsid w:val="000E20C5"/>
    <w:rsid w:val="000E35D1"/>
    <w:rsid w:val="000E39BE"/>
    <w:rsid w:val="000E3A46"/>
    <w:rsid w:val="000E41B1"/>
    <w:rsid w:val="000E46F9"/>
    <w:rsid w:val="000E47E5"/>
    <w:rsid w:val="000E58DE"/>
    <w:rsid w:val="000E5C01"/>
    <w:rsid w:val="000E6122"/>
    <w:rsid w:val="000E6428"/>
    <w:rsid w:val="000E68B4"/>
    <w:rsid w:val="000E6DC9"/>
    <w:rsid w:val="000E7901"/>
    <w:rsid w:val="000E7B07"/>
    <w:rsid w:val="000E7BEE"/>
    <w:rsid w:val="000E7C01"/>
    <w:rsid w:val="000E7E04"/>
    <w:rsid w:val="000F02B0"/>
    <w:rsid w:val="000F0655"/>
    <w:rsid w:val="000F0DAE"/>
    <w:rsid w:val="000F1496"/>
    <w:rsid w:val="000F1567"/>
    <w:rsid w:val="000F174B"/>
    <w:rsid w:val="000F1D80"/>
    <w:rsid w:val="000F208E"/>
    <w:rsid w:val="000F251A"/>
    <w:rsid w:val="000F2853"/>
    <w:rsid w:val="000F2BB2"/>
    <w:rsid w:val="000F32EE"/>
    <w:rsid w:val="000F3332"/>
    <w:rsid w:val="000F34B0"/>
    <w:rsid w:val="000F391B"/>
    <w:rsid w:val="000F4147"/>
    <w:rsid w:val="000F41AA"/>
    <w:rsid w:val="000F43C1"/>
    <w:rsid w:val="000F43C7"/>
    <w:rsid w:val="000F44A4"/>
    <w:rsid w:val="000F4886"/>
    <w:rsid w:val="000F4A04"/>
    <w:rsid w:val="000F4BC1"/>
    <w:rsid w:val="000F55F1"/>
    <w:rsid w:val="000F58B6"/>
    <w:rsid w:val="000F5B4F"/>
    <w:rsid w:val="000F6233"/>
    <w:rsid w:val="000F6404"/>
    <w:rsid w:val="000F7464"/>
    <w:rsid w:val="000F76FB"/>
    <w:rsid w:val="000F76FE"/>
    <w:rsid w:val="000F7761"/>
    <w:rsid w:val="000F7F4D"/>
    <w:rsid w:val="000F7F6A"/>
    <w:rsid w:val="00100955"/>
    <w:rsid w:val="00100974"/>
    <w:rsid w:val="00100A06"/>
    <w:rsid w:val="00100CE0"/>
    <w:rsid w:val="00101E85"/>
    <w:rsid w:val="00101F51"/>
    <w:rsid w:val="001026DF"/>
    <w:rsid w:val="00103241"/>
    <w:rsid w:val="00103C39"/>
    <w:rsid w:val="00103DC0"/>
    <w:rsid w:val="00103E94"/>
    <w:rsid w:val="00103F3C"/>
    <w:rsid w:val="001041DB"/>
    <w:rsid w:val="001046A0"/>
    <w:rsid w:val="00104873"/>
    <w:rsid w:val="00104DA7"/>
    <w:rsid w:val="00104E96"/>
    <w:rsid w:val="00105868"/>
    <w:rsid w:val="001059A2"/>
    <w:rsid w:val="00105A32"/>
    <w:rsid w:val="00105BDE"/>
    <w:rsid w:val="00105D08"/>
    <w:rsid w:val="00106619"/>
    <w:rsid w:val="0010669E"/>
    <w:rsid w:val="001067DD"/>
    <w:rsid w:val="00106CA2"/>
    <w:rsid w:val="0010700A"/>
    <w:rsid w:val="00107189"/>
    <w:rsid w:val="001074C2"/>
    <w:rsid w:val="0010771E"/>
    <w:rsid w:val="00107745"/>
    <w:rsid w:val="00107C79"/>
    <w:rsid w:val="00107DE9"/>
    <w:rsid w:val="001100DE"/>
    <w:rsid w:val="001100EA"/>
    <w:rsid w:val="00110166"/>
    <w:rsid w:val="0011017C"/>
    <w:rsid w:val="001102F2"/>
    <w:rsid w:val="0011063A"/>
    <w:rsid w:val="0011078F"/>
    <w:rsid w:val="00110B2B"/>
    <w:rsid w:val="00110D9B"/>
    <w:rsid w:val="001114BC"/>
    <w:rsid w:val="0011168B"/>
    <w:rsid w:val="001118CB"/>
    <w:rsid w:val="0011193C"/>
    <w:rsid w:val="001119DD"/>
    <w:rsid w:val="00111D64"/>
    <w:rsid w:val="00112100"/>
    <w:rsid w:val="00112452"/>
    <w:rsid w:val="001128A8"/>
    <w:rsid w:val="00112BF4"/>
    <w:rsid w:val="00112E09"/>
    <w:rsid w:val="00112FC3"/>
    <w:rsid w:val="0011311D"/>
    <w:rsid w:val="001132CF"/>
    <w:rsid w:val="001135C3"/>
    <w:rsid w:val="0011367D"/>
    <w:rsid w:val="00113776"/>
    <w:rsid w:val="00113C98"/>
    <w:rsid w:val="00114250"/>
    <w:rsid w:val="00114424"/>
    <w:rsid w:val="00115570"/>
    <w:rsid w:val="00115C7C"/>
    <w:rsid w:val="00116CBD"/>
    <w:rsid w:val="00116D53"/>
    <w:rsid w:val="00117185"/>
    <w:rsid w:val="00117A1C"/>
    <w:rsid w:val="00117C58"/>
    <w:rsid w:val="001206ED"/>
    <w:rsid w:val="001207D8"/>
    <w:rsid w:val="00121707"/>
    <w:rsid w:val="001217C6"/>
    <w:rsid w:val="00121DEF"/>
    <w:rsid w:val="0012234D"/>
    <w:rsid w:val="00122452"/>
    <w:rsid w:val="001225F3"/>
    <w:rsid w:val="00122AF0"/>
    <w:rsid w:val="00122E55"/>
    <w:rsid w:val="0012329B"/>
    <w:rsid w:val="001235AE"/>
    <w:rsid w:val="001236BC"/>
    <w:rsid w:val="001236C8"/>
    <w:rsid w:val="00123F72"/>
    <w:rsid w:val="00124E3E"/>
    <w:rsid w:val="00125727"/>
    <w:rsid w:val="00126C66"/>
    <w:rsid w:val="00127349"/>
    <w:rsid w:val="0012787F"/>
    <w:rsid w:val="00127DD3"/>
    <w:rsid w:val="00127F59"/>
    <w:rsid w:val="00130734"/>
    <w:rsid w:val="001307BA"/>
    <w:rsid w:val="001315ED"/>
    <w:rsid w:val="00131AA2"/>
    <w:rsid w:val="00131CF2"/>
    <w:rsid w:val="00131DC3"/>
    <w:rsid w:val="00131EF7"/>
    <w:rsid w:val="00132658"/>
    <w:rsid w:val="00132683"/>
    <w:rsid w:val="00132C9B"/>
    <w:rsid w:val="00133892"/>
    <w:rsid w:val="00133F57"/>
    <w:rsid w:val="001341E0"/>
    <w:rsid w:val="00134646"/>
    <w:rsid w:val="0013469C"/>
    <w:rsid w:val="0013489E"/>
    <w:rsid w:val="001349C6"/>
    <w:rsid w:val="001349F4"/>
    <w:rsid w:val="0013513D"/>
    <w:rsid w:val="0013521F"/>
    <w:rsid w:val="0013526E"/>
    <w:rsid w:val="0013540F"/>
    <w:rsid w:val="0013543F"/>
    <w:rsid w:val="001355CE"/>
    <w:rsid w:val="00135693"/>
    <w:rsid w:val="00135B34"/>
    <w:rsid w:val="00135E4C"/>
    <w:rsid w:val="00136730"/>
    <w:rsid w:val="00136901"/>
    <w:rsid w:val="00136A25"/>
    <w:rsid w:val="00136B42"/>
    <w:rsid w:val="00136B7E"/>
    <w:rsid w:val="00136FD6"/>
    <w:rsid w:val="001370AF"/>
    <w:rsid w:val="001373F5"/>
    <w:rsid w:val="00137CA6"/>
    <w:rsid w:val="00140437"/>
    <w:rsid w:val="00141663"/>
    <w:rsid w:val="00141C62"/>
    <w:rsid w:val="00141F2B"/>
    <w:rsid w:val="00142497"/>
    <w:rsid w:val="00142729"/>
    <w:rsid w:val="0014284B"/>
    <w:rsid w:val="00142DE2"/>
    <w:rsid w:val="00143214"/>
    <w:rsid w:val="00143D89"/>
    <w:rsid w:val="00143F74"/>
    <w:rsid w:val="00144419"/>
    <w:rsid w:val="001444B5"/>
    <w:rsid w:val="00144AC7"/>
    <w:rsid w:val="00144C49"/>
    <w:rsid w:val="001452EE"/>
    <w:rsid w:val="00145599"/>
    <w:rsid w:val="001455CD"/>
    <w:rsid w:val="0014566E"/>
    <w:rsid w:val="00145901"/>
    <w:rsid w:val="001461F3"/>
    <w:rsid w:val="001464FD"/>
    <w:rsid w:val="001466AB"/>
    <w:rsid w:val="00146E16"/>
    <w:rsid w:val="00146F88"/>
    <w:rsid w:val="0014725E"/>
    <w:rsid w:val="001476B8"/>
    <w:rsid w:val="00147B12"/>
    <w:rsid w:val="001504C2"/>
    <w:rsid w:val="0015098B"/>
    <w:rsid w:val="00150A94"/>
    <w:rsid w:val="00150B72"/>
    <w:rsid w:val="00150C8B"/>
    <w:rsid w:val="00150D3D"/>
    <w:rsid w:val="0015144E"/>
    <w:rsid w:val="001517F2"/>
    <w:rsid w:val="00151A20"/>
    <w:rsid w:val="001525B5"/>
    <w:rsid w:val="00152E2F"/>
    <w:rsid w:val="00153A78"/>
    <w:rsid w:val="00153B58"/>
    <w:rsid w:val="00153EF5"/>
    <w:rsid w:val="00154443"/>
    <w:rsid w:val="00154593"/>
    <w:rsid w:val="0015489F"/>
    <w:rsid w:val="001548F1"/>
    <w:rsid w:val="0015493F"/>
    <w:rsid w:val="001556B9"/>
    <w:rsid w:val="00155917"/>
    <w:rsid w:val="00155B9D"/>
    <w:rsid w:val="00156224"/>
    <w:rsid w:val="001565EA"/>
    <w:rsid w:val="00157076"/>
    <w:rsid w:val="001571AF"/>
    <w:rsid w:val="00157418"/>
    <w:rsid w:val="001574C0"/>
    <w:rsid w:val="00157FFE"/>
    <w:rsid w:val="001601D9"/>
    <w:rsid w:val="0016029A"/>
    <w:rsid w:val="001606CF"/>
    <w:rsid w:val="00160B5E"/>
    <w:rsid w:val="00160B83"/>
    <w:rsid w:val="00160C40"/>
    <w:rsid w:val="0016128D"/>
    <w:rsid w:val="001612B7"/>
    <w:rsid w:val="00161301"/>
    <w:rsid w:val="00161D37"/>
    <w:rsid w:val="001620E7"/>
    <w:rsid w:val="00162130"/>
    <w:rsid w:val="00162186"/>
    <w:rsid w:val="00162431"/>
    <w:rsid w:val="001626B4"/>
    <w:rsid w:val="00162917"/>
    <w:rsid w:val="0016296C"/>
    <w:rsid w:val="00163040"/>
    <w:rsid w:val="0016377A"/>
    <w:rsid w:val="00163FBA"/>
    <w:rsid w:val="00163FFC"/>
    <w:rsid w:val="0016405E"/>
    <w:rsid w:val="001643E4"/>
    <w:rsid w:val="00164599"/>
    <w:rsid w:val="00164602"/>
    <w:rsid w:val="00164EA0"/>
    <w:rsid w:val="00164F72"/>
    <w:rsid w:val="001650F3"/>
    <w:rsid w:val="001654C0"/>
    <w:rsid w:val="00165AF9"/>
    <w:rsid w:val="00165B88"/>
    <w:rsid w:val="001665CE"/>
    <w:rsid w:val="001667B1"/>
    <w:rsid w:val="0016696C"/>
    <w:rsid w:val="00166E4E"/>
    <w:rsid w:val="00166F56"/>
    <w:rsid w:val="00167273"/>
    <w:rsid w:val="0016731F"/>
    <w:rsid w:val="00167725"/>
    <w:rsid w:val="0016774B"/>
    <w:rsid w:val="001677D9"/>
    <w:rsid w:val="0016799D"/>
    <w:rsid w:val="00167F40"/>
    <w:rsid w:val="0017089D"/>
    <w:rsid w:val="00170E58"/>
    <w:rsid w:val="00170E9C"/>
    <w:rsid w:val="001711D3"/>
    <w:rsid w:val="001713D1"/>
    <w:rsid w:val="001715E9"/>
    <w:rsid w:val="00172078"/>
    <w:rsid w:val="001722C0"/>
    <w:rsid w:val="0017287C"/>
    <w:rsid w:val="00172CC2"/>
    <w:rsid w:val="00173086"/>
    <w:rsid w:val="00173377"/>
    <w:rsid w:val="00173661"/>
    <w:rsid w:val="0017386E"/>
    <w:rsid w:val="00173A2C"/>
    <w:rsid w:val="00174E7B"/>
    <w:rsid w:val="0017543D"/>
    <w:rsid w:val="00176CEF"/>
    <w:rsid w:val="00176D39"/>
    <w:rsid w:val="00176FA5"/>
    <w:rsid w:val="00177468"/>
    <w:rsid w:val="001779CC"/>
    <w:rsid w:val="00177DDA"/>
    <w:rsid w:val="00177E0F"/>
    <w:rsid w:val="001805A8"/>
    <w:rsid w:val="00180DA6"/>
    <w:rsid w:val="00180F14"/>
    <w:rsid w:val="00181028"/>
    <w:rsid w:val="001812E9"/>
    <w:rsid w:val="00181603"/>
    <w:rsid w:val="001817E1"/>
    <w:rsid w:val="00181B72"/>
    <w:rsid w:val="00181DC5"/>
    <w:rsid w:val="00182520"/>
    <w:rsid w:val="001825FC"/>
    <w:rsid w:val="00182E1C"/>
    <w:rsid w:val="0018310D"/>
    <w:rsid w:val="0018319A"/>
    <w:rsid w:val="001843E8"/>
    <w:rsid w:val="001845F6"/>
    <w:rsid w:val="001849C7"/>
    <w:rsid w:val="00184D50"/>
    <w:rsid w:val="00184F6E"/>
    <w:rsid w:val="0018541F"/>
    <w:rsid w:val="00185736"/>
    <w:rsid w:val="001857F1"/>
    <w:rsid w:val="00186032"/>
    <w:rsid w:val="00186FE0"/>
    <w:rsid w:val="00187996"/>
    <w:rsid w:val="00187C20"/>
    <w:rsid w:val="00187CA1"/>
    <w:rsid w:val="00187DFD"/>
    <w:rsid w:val="00187EA6"/>
    <w:rsid w:val="00190000"/>
    <w:rsid w:val="00190030"/>
    <w:rsid w:val="0019101A"/>
    <w:rsid w:val="00191B03"/>
    <w:rsid w:val="00191D5F"/>
    <w:rsid w:val="001922EB"/>
    <w:rsid w:val="0019279F"/>
    <w:rsid w:val="00192A74"/>
    <w:rsid w:val="00192BA3"/>
    <w:rsid w:val="00192CF1"/>
    <w:rsid w:val="00192D31"/>
    <w:rsid w:val="00192DD0"/>
    <w:rsid w:val="001933D5"/>
    <w:rsid w:val="00193740"/>
    <w:rsid w:val="00194064"/>
    <w:rsid w:val="0019457E"/>
    <w:rsid w:val="00194627"/>
    <w:rsid w:val="00194B4A"/>
    <w:rsid w:val="00194CC4"/>
    <w:rsid w:val="0019504B"/>
    <w:rsid w:val="00195C8E"/>
    <w:rsid w:val="00195D25"/>
    <w:rsid w:val="00195DE2"/>
    <w:rsid w:val="001964C8"/>
    <w:rsid w:val="001966C7"/>
    <w:rsid w:val="00196D8D"/>
    <w:rsid w:val="00196EEE"/>
    <w:rsid w:val="00196FE7"/>
    <w:rsid w:val="00197191"/>
    <w:rsid w:val="001972D2"/>
    <w:rsid w:val="00197F7E"/>
    <w:rsid w:val="001A037F"/>
    <w:rsid w:val="001A073E"/>
    <w:rsid w:val="001A0E75"/>
    <w:rsid w:val="001A1171"/>
    <w:rsid w:val="001A12F7"/>
    <w:rsid w:val="001A1343"/>
    <w:rsid w:val="001A19E5"/>
    <w:rsid w:val="001A1FE2"/>
    <w:rsid w:val="001A27E1"/>
    <w:rsid w:val="001A31C9"/>
    <w:rsid w:val="001A3399"/>
    <w:rsid w:val="001A35D8"/>
    <w:rsid w:val="001A3A29"/>
    <w:rsid w:val="001A3FDD"/>
    <w:rsid w:val="001A4819"/>
    <w:rsid w:val="001A4843"/>
    <w:rsid w:val="001A4BD0"/>
    <w:rsid w:val="001A504E"/>
    <w:rsid w:val="001A550D"/>
    <w:rsid w:val="001A5606"/>
    <w:rsid w:val="001A580A"/>
    <w:rsid w:val="001A5BE6"/>
    <w:rsid w:val="001A5D0F"/>
    <w:rsid w:val="001A5DA6"/>
    <w:rsid w:val="001A609F"/>
    <w:rsid w:val="001A651F"/>
    <w:rsid w:val="001A65FC"/>
    <w:rsid w:val="001A6B36"/>
    <w:rsid w:val="001A6D7D"/>
    <w:rsid w:val="001A7B82"/>
    <w:rsid w:val="001A7BF4"/>
    <w:rsid w:val="001B012B"/>
    <w:rsid w:val="001B061A"/>
    <w:rsid w:val="001B0E8C"/>
    <w:rsid w:val="001B1075"/>
    <w:rsid w:val="001B15B8"/>
    <w:rsid w:val="001B2532"/>
    <w:rsid w:val="001B2AE6"/>
    <w:rsid w:val="001B2D3A"/>
    <w:rsid w:val="001B2FB0"/>
    <w:rsid w:val="001B33AB"/>
    <w:rsid w:val="001B35D2"/>
    <w:rsid w:val="001B3C01"/>
    <w:rsid w:val="001B418A"/>
    <w:rsid w:val="001B48A7"/>
    <w:rsid w:val="001B4EF7"/>
    <w:rsid w:val="001B57A9"/>
    <w:rsid w:val="001B62B3"/>
    <w:rsid w:val="001B6330"/>
    <w:rsid w:val="001B67F1"/>
    <w:rsid w:val="001B6A74"/>
    <w:rsid w:val="001B6DC0"/>
    <w:rsid w:val="001B7602"/>
    <w:rsid w:val="001B76E6"/>
    <w:rsid w:val="001B7846"/>
    <w:rsid w:val="001B7C20"/>
    <w:rsid w:val="001B7D92"/>
    <w:rsid w:val="001C00FA"/>
    <w:rsid w:val="001C0526"/>
    <w:rsid w:val="001C0958"/>
    <w:rsid w:val="001C0EC4"/>
    <w:rsid w:val="001C10A2"/>
    <w:rsid w:val="001C162D"/>
    <w:rsid w:val="001C1820"/>
    <w:rsid w:val="001C18B6"/>
    <w:rsid w:val="001C1939"/>
    <w:rsid w:val="001C1B77"/>
    <w:rsid w:val="001C1CB2"/>
    <w:rsid w:val="001C1E8A"/>
    <w:rsid w:val="001C2640"/>
    <w:rsid w:val="001C26ED"/>
    <w:rsid w:val="001C297F"/>
    <w:rsid w:val="001C2BA1"/>
    <w:rsid w:val="001C34D3"/>
    <w:rsid w:val="001C358D"/>
    <w:rsid w:val="001C3649"/>
    <w:rsid w:val="001C3EA0"/>
    <w:rsid w:val="001C40A0"/>
    <w:rsid w:val="001C4145"/>
    <w:rsid w:val="001C459D"/>
    <w:rsid w:val="001C4600"/>
    <w:rsid w:val="001C4772"/>
    <w:rsid w:val="001C4C7C"/>
    <w:rsid w:val="001C5A0E"/>
    <w:rsid w:val="001C5F08"/>
    <w:rsid w:val="001C5F93"/>
    <w:rsid w:val="001C62C3"/>
    <w:rsid w:val="001C644E"/>
    <w:rsid w:val="001C724C"/>
    <w:rsid w:val="001C745C"/>
    <w:rsid w:val="001C7596"/>
    <w:rsid w:val="001C7680"/>
    <w:rsid w:val="001C7799"/>
    <w:rsid w:val="001C78FE"/>
    <w:rsid w:val="001C7AB9"/>
    <w:rsid w:val="001D07F7"/>
    <w:rsid w:val="001D093A"/>
    <w:rsid w:val="001D0C16"/>
    <w:rsid w:val="001D0FF4"/>
    <w:rsid w:val="001D1733"/>
    <w:rsid w:val="001D1A45"/>
    <w:rsid w:val="001D1D28"/>
    <w:rsid w:val="001D214C"/>
    <w:rsid w:val="001D23CF"/>
    <w:rsid w:val="001D259A"/>
    <w:rsid w:val="001D398A"/>
    <w:rsid w:val="001D3FE1"/>
    <w:rsid w:val="001D4113"/>
    <w:rsid w:val="001D4189"/>
    <w:rsid w:val="001D482A"/>
    <w:rsid w:val="001D4BDF"/>
    <w:rsid w:val="001D5354"/>
    <w:rsid w:val="001D54B6"/>
    <w:rsid w:val="001D557B"/>
    <w:rsid w:val="001D5ABB"/>
    <w:rsid w:val="001D5DF9"/>
    <w:rsid w:val="001D5FC3"/>
    <w:rsid w:val="001D6732"/>
    <w:rsid w:val="001D6BDA"/>
    <w:rsid w:val="001D7637"/>
    <w:rsid w:val="001D79B3"/>
    <w:rsid w:val="001D7A1E"/>
    <w:rsid w:val="001D7CEE"/>
    <w:rsid w:val="001D7FBE"/>
    <w:rsid w:val="001E04AB"/>
    <w:rsid w:val="001E0669"/>
    <w:rsid w:val="001E0925"/>
    <w:rsid w:val="001E0CD6"/>
    <w:rsid w:val="001E0E51"/>
    <w:rsid w:val="001E12CF"/>
    <w:rsid w:val="001E194F"/>
    <w:rsid w:val="001E2101"/>
    <w:rsid w:val="001E213F"/>
    <w:rsid w:val="001E2184"/>
    <w:rsid w:val="001E236F"/>
    <w:rsid w:val="001E2965"/>
    <w:rsid w:val="001E332C"/>
    <w:rsid w:val="001E3528"/>
    <w:rsid w:val="001E3CB3"/>
    <w:rsid w:val="001E4539"/>
    <w:rsid w:val="001E4AA3"/>
    <w:rsid w:val="001E4E9D"/>
    <w:rsid w:val="001E4F54"/>
    <w:rsid w:val="001E518D"/>
    <w:rsid w:val="001E54EB"/>
    <w:rsid w:val="001E59F7"/>
    <w:rsid w:val="001E6544"/>
    <w:rsid w:val="001E69F3"/>
    <w:rsid w:val="001E710E"/>
    <w:rsid w:val="001E72E4"/>
    <w:rsid w:val="001E7888"/>
    <w:rsid w:val="001E7983"/>
    <w:rsid w:val="001F0305"/>
    <w:rsid w:val="001F0AB2"/>
    <w:rsid w:val="001F0D1B"/>
    <w:rsid w:val="001F12BA"/>
    <w:rsid w:val="001F1448"/>
    <w:rsid w:val="001F1578"/>
    <w:rsid w:val="001F1861"/>
    <w:rsid w:val="001F1B27"/>
    <w:rsid w:val="001F2AB7"/>
    <w:rsid w:val="001F2ED7"/>
    <w:rsid w:val="001F2F7F"/>
    <w:rsid w:val="001F3196"/>
    <w:rsid w:val="001F3B4C"/>
    <w:rsid w:val="001F3CE0"/>
    <w:rsid w:val="001F3CF9"/>
    <w:rsid w:val="001F3F8F"/>
    <w:rsid w:val="001F41B4"/>
    <w:rsid w:val="001F4500"/>
    <w:rsid w:val="001F45E0"/>
    <w:rsid w:val="001F4B2B"/>
    <w:rsid w:val="001F4EB0"/>
    <w:rsid w:val="001F5190"/>
    <w:rsid w:val="001F5F6B"/>
    <w:rsid w:val="001F6227"/>
    <w:rsid w:val="001F6355"/>
    <w:rsid w:val="001F641A"/>
    <w:rsid w:val="001F65DD"/>
    <w:rsid w:val="001F6908"/>
    <w:rsid w:val="001F6EC5"/>
    <w:rsid w:val="001F6F53"/>
    <w:rsid w:val="001F70BF"/>
    <w:rsid w:val="001F7465"/>
    <w:rsid w:val="002003CF"/>
    <w:rsid w:val="002028F9"/>
    <w:rsid w:val="00203461"/>
    <w:rsid w:val="00203858"/>
    <w:rsid w:val="00203943"/>
    <w:rsid w:val="00203972"/>
    <w:rsid w:val="0020442E"/>
    <w:rsid w:val="00204A54"/>
    <w:rsid w:val="00204CD2"/>
    <w:rsid w:val="00204F77"/>
    <w:rsid w:val="002059FB"/>
    <w:rsid w:val="00205B1B"/>
    <w:rsid w:val="00205E91"/>
    <w:rsid w:val="002067DB"/>
    <w:rsid w:val="002069F1"/>
    <w:rsid w:val="00206E7A"/>
    <w:rsid w:val="0020718A"/>
    <w:rsid w:val="00207E6F"/>
    <w:rsid w:val="002105E3"/>
    <w:rsid w:val="00210864"/>
    <w:rsid w:val="00210CA8"/>
    <w:rsid w:val="002118C3"/>
    <w:rsid w:val="00212148"/>
    <w:rsid w:val="002125E5"/>
    <w:rsid w:val="002128A2"/>
    <w:rsid w:val="00212BC2"/>
    <w:rsid w:val="00212E15"/>
    <w:rsid w:val="0021316B"/>
    <w:rsid w:val="00213893"/>
    <w:rsid w:val="00214082"/>
    <w:rsid w:val="00214114"/>
    <w:rsid w:val="00214240"/>
    <w:rsid w:val="0021440A"/>
    <w:rsid w:val="0021446C"/>
    <w:rsid w:val="002147C3"/>
    <w:rsid w:val="00214C0D"/>
    <w:rsid w:val="002154C8"/>
    <w:rsid w:val="002156FB"/>
    <w:rsid w:val="00215AFB"/>
    <w:rsid w:val="00215C6D"/>
    <w:rsid w:val="00216994"/>
    <w:rsid w:val="00216A71"/>
    <w:rsid w:val="00216BB3"/>
    <w:rsid w:val="0021726F"/>
    <w:rsid w:val="002178B3"/>
    <w:rsid w:val="00217AB8"/>
    <w:rsid w:val="00217E41"/>
    <w:rsid w:val="002205E5"/>
    <w:rsid w:val="002206A1"/>
    <w:rsid w:val="002206EC"/>
    <w:rsid w:val="00220D35"/>
    <w:rsid w:val="00221479"/>
    <w:rsid w:val="00221687"/>
    <w:rsid w:val="00221D44"/>
    <w:rsid w:val="00221EC0"/>
    <w:rsid w:val="00222080"/>
    <w:rsid w:val="002221D6"/>
    <w:rsid w:val="00222AC5"/>
    <w:rsid w:val="00222C08"/>
    <w:rsid w:val="00222C6F"/>
    <w:rsid w:val="00222F0A"/>
    <w:rsid w:val="00223B34"/>
    <w:rsid w:val="00223E59"/>
    <w:rsid w:val="00223E8D"/>
    <w:rsid w:val="00226147"/>
    <w:rsid w:val="002265E0"/>
    <w:rsid w:val="00226646"/>
    <w:rsid w:val="002268A1"/>
    <w:rsid w:val="002278AF"/>
    <w:rsid w:val="002279F0"/>
    <w:rsid w:val="00227C7E"/>
    <w:rsid w:val="00227CAF"/>
    <w:rsid w:val="00227F2C"/>
    <w:rsid w:val="00230003"/>
    <w:rsid w:val="00230208"/>
    <w:rsid w:val="0023021C"/>
    <w:rsid w:val="002302FD"/>
    <w:rsid w:val="00231049"/>
    <w:rsid w:val="002314D2"/>
    <w:rsid w:val="002320CF"/>
    <w:rsid w:val="002329E8"/>
    <w:rsid w:val="00232AA6"/>
    <w:rsid w:val="00232F0B"/>
    <w:rsid w:val="00232F99"/>
    <w:rsid w:val="0023305C"/>
    <w:rsid w:val="0023341A"/>
    <w:rsid w:val="00233879"/>
    <w:rsid w:val="00233BC7"/>
    <w:rsid w:val="00233FF0"/>
    <w:rsid w:val="00234004"/>
    <w:rsid w:val="00234600"/>
    <w:rsid w:val="0023477F"/>
    <w:rsid w:val="0023547C"/>
    <w:rsid w:val="00235795"/>
    <w:rsid w:val="0023583C"/>
    <w:rsid w:val="00235D75"/>
    <w:rsid w:val="00236284"/>
    <w:rsid w:val="002362C2"/>
    <w:rsid w:val="0023654A"/>
    <w:rsid w:val="00236708"/>
    <w:rsid w:val="00237C6E"/>
    <w:rsid w:val="00237C8B"/>
    <w:rsid w:val="00240089"/>
    <w:rsid w:val="00240414"/>
    <w:rsid w:val="00240748"/>
    <w:rsid w:val="002407C9"/>
    <w:rsid w:val="002407DF"/>
    <w:rsid w:val="0024091A"/>
    <w:rsid w:val="00240C94"/>
    <w:rsid w:val="00240EF5"/>
    <w:rsid w:val="0024134D"/>
    <w:rsid w:val="002413D5"/>
    <w:rsid w:val="00241881"/>
    <w:rsid w:val="00241949"/>
    <w:rsid w:val="00241D68"/>
    <w:rsid w:val="00241E85"/>
    <w:rsid w:val="002420C5"/>
    <w:rsid w:val="002423E0"/>
    <w:rsid w:val="00242470"/>
    <w:rsid w:val="0024260F"/>
    <w:rsid w:val="00242819"/>
    <w:rsid w:val="0024294C"/>
    <w:rsid w:val="00242B6A"/>
    <w:rsid w:val="00242CA8"/>
    <w:rsid w:val="00242F0D"/>
    <w:rsid w:val="00243C98"/>
    <w:rsid w:val="00243E62"/>
    <w:rsid w:val="00243F7B"/>
    <w:rsid w:val="0024445D"/>
    <w:rsid w:val="002445D0"/>
    <w:rsid w:val="002445E6"/>
    <w:rsid w:val="0024462B"/>
    <w:rsid w:val="00244881"/>
    <w:rsid w:val="002448F6"/>
    <w:rsid w:val="00244996"/>
    <w:rsid w:val="00244D12"/>
    <w:rsid w:val="00244F50"/>
    <w:rsid w:val="00244F8C"/>
    <w:rsid w:val="00244FC2"/>
    <w:rsid w:val="0024502F"/>
    <w:rsid w:val="00245193"/>
    <w:rsid w:val="00245BC3"/>
    <w:rsid w:val="002461BA"/>
    <w:rsid w:val="002468ED"/>
    <w:rsid w:val="00246D67"/>
    <w:rsid w:val="00247575"/>
    <w:rsid w:val="00247E2B"/>
    <w:rsid w:val="0025013E"/>
    <w:rsid w:val="00250174"/>
    <w:rsid w:val="0025024A"/>
    <w:rsid w:val="002502AF"/>
    <w:rsid w:val="00250675"/>
    <w:rsid w:val="00250A03"/>
    <w:rsid w:val="0025172D"/>
    <w:rsid w:val="00251F68"/>
    <w:rsid w:val="00251FB3"/>
    <w:rsid w:val="002521A8"/>
    <w:rsid w:val="00253096"/>
    <w:rsid w:val="00253126"/>
    <w:rsid w:val="002537C3"/>
    <w:rsid w:val="00253FBA"/>
    <w:rsid w:val="0025420B"/>
    <w:rsid w:val="002543D8"/>
    <w:rsid w:val="002543F2"/>
    <w:rsid w:val="00255318"/>
    <w:rsid w:val="0025564A"/>
    <w:rsid w:val="0025595E"/>
    <w:rsid w:val="00255B36"/>
    <w:rsid w:val="00255C79"/>
    <w:rsid w:val="00255CC9"/>
    <w:rsid w:val="00255D6E"/>
    <w:rsid w:val="0025652F"/>
    <w:rsid w:val="00256C67"/>
    <w:rsid w:val="002571FB"/>
    <w:rsid w:val="00257585"/>
    <w:rsid w:val="002604D8"/>
    <w:rsid w:val="002605F2"/>
    <w:rsid w:val="0026073C"/>
    <w:rsid w:val="002607A4"/>
    <w:rsid w:val="00260B31"/>
    <w:rsid w:val="00260BB3"/>
    <w:rsid w:val="00261143"/>
    <w:rsid w:val="00262C22"/>
    <w:rsid w:val="00262D43"/>
    <w:rsid w:val="00262DA8"/>
    <w:rsid w:val="00263004"/>
    <w:rsid w:val="00263403"/>
    <w:rsid w:val="00263A28"/>
    <w:rsid w:val="00263B6C"/>
    <w:rsid w:val="00263C8C"/>
    <w:rsid w:val="00263C9C"/>
    <w:rsid w:val="00263DC0"/>
    <w:rsid w:val="00263F0C"/>
    <w:rsid w:val="00264214"/>
    <w:rsid w:val="00264971"/>
    <w:rsid w:val="00264A0C"/>
    <w:rsid w:val="00264CAD"/>
    <w:rsid w:val="00264F02"/>
    <w:rsid w:val="002650B1"/>
    <w:rsid w:val="00265B74"/>
    <w:rsid w:val="0026613C"/>
    <w:rsid w:val="0026652D"/>
    <w:rsid w:val="0026658C"/>
    <w:rsid w:val="002667E0"/>
    <w:rsid w:val="00266B26"/>
    <w:rsid w:val="00267454"/>
    <w:rsid w:val="002676BC"/>
    <w:rsid w:val="00267775"/>
    <w:rsid w:val="00267C82"/>
    <w:rsid w:val="00270090"/>
    <w:rsid w:val="002702D3"/>
    <w:rsid w:val="002705A5"/>
    <w:rsid w:val="0027084D"/>
    <w:rsid w:val="002709CA"/>
    <w:rsid w:val="00270B80"/>
    <w:rsid w:val="00271607"/>
    <w:rsid w:val="002716BB"/>
    <w:rsid w:val="002717BE"/>
    <w:rsid w:val="00271C3C"/>
    <w:rsid w:val="00272105"/>
    <w:rsid w:val="002723D5"/>
    <w:rsid w:val="00272752"/>
    <w:rsid w:val="002727CD"/>
    <w:rsid w:val="00272939"/>
    <w:rsid w:val="00272A52"/>
    <w:rsid w:val="00273159"/>
    <w:rsid w:val="002737AA"/>
    <w:rsid w:val="00273BEB"/>
    <w:rsid w:val="00273EE8"/>
    <w:rsid w:val="00274288"/>
    <w:rsid w:val="002752AA"/>
    <w:rsid w:val="00275493"/>
    <w:rsid w:val="0027590B"/>
    <w:rsid w:val="00275BE9"/>
    <w:rsid w:val="00275CC6"/>
    <w:rsid w:val="00275E65"/>
    <w:rsid w:val="00275FFF"/>
    <w:rsid w:val="002763E2"/>
    <w:rsid w:val="00276428"/>
    <w:rsid w:val="00276627"/>
    <w:rsid w:val="002766E2"/>
    <w:rsid w:val="00276958"/>
    <w:rsid w:val="00276DDF"/>
    <w:rsid w:val="00276F94"/>
    <w:rsid w:val="0027765F"/>
    <w:rsid w:val="00277B6E"/>
    <w:rsid w:val="00277DAD"/>
    <w:rsid w:val="002800BE"/>
    <w:rsid w:val="002801E1"/>
    <w:rsid w:val="0028057E"/>
    <w:rsid w:val="00280B3A"/>
    <w:rsid w:val="00281701"/>
    <w:rsid w:val="00281AEA"/>
    <w:rsid w:val="00281ED6"/>
    <w:rsid w:val="00281F64"/>
    <w:rsid w:val="002822B2"/>
    <w:rsid w:val="002824D4"/>
    <w:rsid w:val="00282530"/>
    <w:rsid w:val="00282BF7"/>
    <w:rsid w:val="00283258"/>
    <w:rsid w:val="00283C31"/>
    <w:rsid w:val="00284519"/>
    <w:rsid w:val="00284C54"/>
    <w:rsid w:val="00284C6E"/>
    <w:rsid w:val="00284D61"/>
    <w:rsid w:val="00284FF2"/>
    <w:rsid w:val="00285239"/>
    <w:rsid w:val="002852D6"/>
    <w:rsid w:val="00285414"/>
    <w:rsid w:val="00285588"/>
    <w:rsid w:val="00285969"/>
    <w:rsid w:val="00285982"/>
    <w:rsid w:val="00285D72"/>
    <w:rsid w:val="00286484"/>
    <w:rsid w:val="0028665F"/>
    <w:rsid w:val="00286D2F"/>
    <w:rsid w:val="0028716B"/>
    <w:rsid w:val="0028729B"/>
    <w:rsid w:val="0028792B"/>
    <w:rsid w:val="00287C9C"/>
    <w:rsid w:val="0029010B"/>
    <w:rsid w:val="002903C4"/>
    <w:rsid w:val="002908C7"/>
    <w:rsid w:val="00290CD8"/>
    <w:rsid w:val="00290D26"/>
    <w:rsid w:val="002917D3"/>
    <w:rsid w:val="00291D0C"/>
    <w:rsid w:val="00291D48"/>
    <w:rsid w:val="00291FFF"/>
    <w:rsid w:val="0029200A"/>
    <w:rsid w:val="00292087"/>
    <w:rsid w:val="002926C8"/>
    <w:rsid w:val="00292D3D"/>
    <w:rsid w:val="00293CBB"/>
    <w:rsid w:val="00294089"/>
    <w:rsid w:val="00294E94"/>
    <w:rsid w:val="0029527D"/>
    <w:rsid w:val="002957C1"/>
    <w:rsid w:val="00295B30"/>
    <w:rsid w:val="0029607B"/>
    <w:rsid w:val="002961D5"/>
    <w:rsid w:val="00296376"/>
    <w:rsid w:val="002967A8"/>
    <w:rsid w:val="0029749B"/>
    <w:rsid w:val="002974DB"/>
    <w:rsid w:val="002A06CF"/>
    <w:rsid w:val="002A07BC"/>
    <w:rsid w:val="002A0CC3"/>
    <w:rsid w:val="002A0E80"/>
    <w:rsid w:val="002A1182"/>
    <w:rsid w:val="002A14D5"/>
    <w:rsid w:val="002A1518"/>
    <w:rsid w:val="002A1758"/>
    <w:rsid w:val="002A2A1F"/>
    <w:rsid w:val="002A2B9E"/>
    <w:rsid w:val="002A30C7"/>
    <w:rsid w:val="002A3B56"/>
    <w:rsid w:val="002A3B90"/>
    <w:rsid w:val="002A3C14"/>
    <w:rsid w:val="002A4079"/>
    <w:rsid w:val="002A4EE5"/>
    <w:rsid w:val="002A5097"/>
    <w:rsid w:val="002A51DD"/>
    <w:rsid w:val="002A56CD"/>
    <w:rsid w:val="002A584B"/>
    <w:rsid w:val="002A59EE"/>
    <w:rsid w:val="002A6B73"/>
    <w:rsid w:val="002A6BB1"/>
    <w:rsid w:val="002A6C5B"/>
    <w:rsid w:val="002A6F08"/>
    <w:rsid w:val="002A6F25"/>
    <w:rsid w:val="002A742C"/>
    <w:rsid w:val="002A74EF"/>
    <w:rsid w:val="002A774C"/>
    <w:rsid w:val="002A79DA"/>
    <w:rsid w:val="002A7A31"/>
    <w:rsid w:val="002A7D9F"/>
    <w:rsid w:val="002A7DFC"/>
    <w:rsid w:val="002A7E6D"/>
    <w:rsid w:val="002B031E"/>
    <w:rsid w:val="002B05CF"/>
    <w:rsid w:val="002B0A79"/>
    <w:rsid w:val="002B0F38"/>
    <w:rsid w:val="002B1038"/>
    <w:rsid w:val="002B12F6"/>
    <w:rsid w:val="002B1971"/>
    <w:rsid w:val="002B1B0D"/>
    <w:rsid w:val="002B1C54"/>
    <w:rsid w:val="002B1C73"/>
    <w:rsid w:val="002B2510"/>
    <w:rsid w:val="002B2558"/>
    <w:rsid w:val="002B272C"/>
    <w:rsid w:val="002B29BB"/>
    <w:rsid w:val="002B2C2A"/>
    <w:rsid w:val="002B2D26"/>
    <w:rsid w:val="002B2F16"/>
    <w:rsid w:val="002B2FD6"/>
    <w:rsid w:val="002B3244"/>
    <w:rsid w:val="002B3280"/>
    <w:rsid w:val="002B3355"/>
    <w:rsid w:val="002B35F1"/>
    <w:rsid w:val="002B3829"/>
    <w:rsid w:val="002B3899"/>
    <w:rsid w:val="002B450D"/>
    <w:rsid w:val="002B4707"/>
    <w:rsid w:val="002B4B2F"/>
    <w:rsid w:val="002B4F77"/>
    <w:rsid w:val="002B52CA"/>
    <w:rsid w:val="002B5A09"/>
    <w:rsid w:val="002B5DD8"/>
    <w:rsid w:val="002B5DF2"/>
    <w:rsid w:val="002B5F99"/>
    <w:rsid w:val="002B6020"/>
    <w:rsid w:val="002B6083"/>
    <w:rsid w:val="002B635F"/>
    <w:rsid w:val="002B6475"/>
    <w:rsid w:val="002B69E2"/>
    <w:rsid w:val="002B6A54"/>
    <w:rsid w:val="002B6D67"/>
    <w:rsid w:val="002B7129"/>
    <w:rsid w:val="002B71F1"/>
    <w:rsid w:val="002B76D6"/>
    <w:rsid w:val="002B7F9A"/>
    <w:rsid w:val="002C0020"/>
    <w:rsid w:val="002C016D"/>
    <w:rsid w:val="002C016F"/>
    <w:rsid w:val="002C01DE"/>
    <w:rsid w:val="002C0457"/>
    <w:rsid w:val="002C07F9"/>
    <w:rsid w:val="002C1021"/>
    <w:rsid w:val="002C17E3"/>
    <w:rsid w:val="002C19DE"/>
    <w:rsid w:val="002C1B8E"/>
    <w:rsid w:val="002C1C23"/>
    <w:rsid w:val="002C1E9A"/>
    <w:rsid w:val="002C1EF4"/>
    <w:rsid w:val="002C21F6"/>
    <w:rsid w:val="002C22EF"/>
    <w:rsid w:val="002C263B"/>
    <w:rsid w:val="002C2672"/>
    <w:rsid w:val="002C28CE"/>
    <w:rsid w:val="002C293B"/>
    <w:rsid w:val="002C2D1B"/>
    <w:rsid w:val="002C34FE"/>
    <w:rsid w:val="002C35EA"/>
    <w:rsid w:val="002C3836"/>
    <w:rsid w:val="002C3E45"/>
    <w:rsid w:val="002C453E"/>
    <w:rsid w:val="002C4809"/>
    <w:rsid w:val="002C4AD4"/>
    <w:rsid w:val="002C4F68"/>
    <w:rsid w:val="002C52D9"/>
    <w:rsid w:val="002C5559"/>
    <w:rsid w:val="002C5B85"/>
    <w:rsid w:val="002C5E0D"/>
    <w:rsid w:val="002C5EC5"/>
    <w:rsid w:val="002C5ECB"/>
    <w:rsid w:val="002C5FA8"/>
    <w:rsid w:val="002C5FAF"/>
    <w:rsid w:val="002C61E0"/>
    <w:rsid w:val="002C6A18"/>
    <w:rsid w:val="002C6BA2"/>
    <w:rsid w:val="002C6C0E"/>
    <w:rsid w:val="002C738B"/>
    <w:rsid w:val="002C79C3"/>
    <w:rsid w:val="002C7ACF"/>
    <w:rsid w:val="002D009B"/>
    <w:rsid w:val="002D00D8"/>
    <w:rsid w:val="002D0436"/>
    <w:rsid w:val="002D054D"/>
    <w:rsid w:val="002D0AD9"/>
    <w:rsid w:val="002D0BD9"/>
    <w:rsid w:val="002D0F0C"/>
    <w:rsid w:val="002D1AFE"/>
    <w:rsid w:val="002D20D5"/>
    <w:rsid w:val="002D23C8"/>
    <w:rsid w:val="002D244B"/>
    <w:rsid w:val="002D246C"/>
    <w:rsid w:val="002D263C"/>
    <w:rsid w:val="002D29A5"/>
    <w:rsid w:val="002D2BF0"/>
    <w:rsid w:val="002D2E18"/>
    <w:rsid w:val="002D336C"/>
    <w:rsid w:val="002D3811"/>
    <w:rsid w:val="002D3CD6"/>
    <w:rsid w:val="002D4094"/>
    <w:rsid w:val="002D486C"/>
    <w:rsid w:val="002D48CB"/>
    <w:rsid w:val="002D4C05"/>
    <w:rsid w:val="002D4E84"/>
    <w:rsid w:val="002D6288"/>
    <w:rsid w:val="002D633C"/>
    <w:rsid w:val="002D63D1"/>
    <w:rsid w:val="002D64ED"/>
    <w:rsid w:val="002D6862"/>
    <w:rsid w:val="002D6E94"/>
    <w:rsid w:val="002D6FA6"/>
    <w:rsid w:val="002D70C1"/>
    <w:rsid w:val="002D71D1"/>
    <w:rsid w:val="002D7282"/>
    <w:rsid w:val="002D7A53"/>
    <w:rsid w:val="002D7C95"/>
    <w:rsid w:val="002D7F18"/>
    <w:rsid w:val="002E014E"/>
    <w:rsid w:val="002E02F9"/>
    <w:rsid w:val="002E0341"/>
    <w:rsid w:val="002E05C1"/>
    <w:rsid w:val="002E09FE"/>
    <w:rsid w:val="002E0D23"/>
    <w:rsid w:val="002E10AC"/>
    <w:rsid w:val="002E1231"/>
    <w:rsid w:val="002E168B"/>
    <w:rsid w:val="002E1950"/>
    <w:rsid w:val="002E1B21"/>
    <w:rsid w:val="002E1FB6"/>
    <w:rsid w:val="002E1FEB"/>
    <w:rsid w:val="002E2053"/>
    <w:rsid w:val="002E28E3"/>
    <w:rsid w:val="002E2B95"/>
    <w:rsid w:val="002E3003"/>
    <w:rsid w:val="002E3383"/>
    <w:rsid w:val="002E36F5"/>
    <w:rsid w:val="002E3941"/>
    <w:rsid w:val="002E3DD3"/>
    <w:rsid w:val="002E3EFF"/>
    <w:rsid w:val="002E3F7F"/>
    <w:rsid w:val="002E404C"/>
    <w:rsid w:val="002E454C"/>
    <w:rsid w:val="002E5877"/>
    <w:rsid w:val="002E5A1A"/>
    <w:rsid w:val="002E5B6E"/>
    <w:rsid w:val="002E5ECF"/>
    <w:rsid w:val="002E6AEC"/>
    <w:rsid w:val="002E6E6D"/>
    <w:rsid w:val="002E78EC"/>
    <w:rsid w:val="002E7B44"/>
    <w:rsid w:val="002E7B7A"/>
    <w:rsid w:val="002F028C"/>
    <w:rsid w:val="002F05E1"/>
    <w:rsid w:val="002F0746"/>
    <w:rsid w:val="002F0929"/>
    <w:rsid w:val="002F132F"/>
    <w:rsid w:val="002F184B"/>
    <w:rsid w:val="002F1980"/>
    <w:rsid w:val="002F1B8F"/>
    <w:rsid w:val="002F1B99"/>
    <w:rsid w:val="002F1BA7"/>
    <w:rsid w:val="002F1ED9"/>
    <w:rsid w:val="002F1FAC"/>
    <w:rsid w:val="002F21EF"/>
    <w:rsid w:val="002F23A3"/>
    <w:rsid w:val="002F2667"/>
    <w:rsid w:val="002F2C77"/>
    <w:rsid w:val="002F3124"/>
    <w:rsid w:val="002F3343"/>
    <w:rsid w:val="002F38BB"/>
    <w:rsid w:val="002F38C4"/>
    <w:rsid w:val="002F39A9"/>
    <w:rsid w:val="002F3DCC"/>
    <w:rsid w:val="002F44AF"/>
    <w:rsid w:val="002F4A16"/>
    <w:rsid w:val="002F4A4E"/>
    <w:rsid w:val="002F4E3D"/>
    <w:rsid w:val="002F525A"/>
    <w:rsid w:val="002F57A3"/>
    <w:rsid w:val="002F5825"/>
    <w:rsid w:val="002F5D78"/>
    <w:rsid w:val="002F5DBD"/>
    <w:rsid w:val="002F60B4"/>
    <w:rsid w:val="002F611A"/>
    <w:rsid w:val="002F617F"/>
    <w:rsid w:val="002F61E5"/>
    <w:rsid w:val="002F6451"/>
    <w:rsid w:val="002F6642"/>
    <w:rsid w:val="002F6A9A"/>
    <w:rsid w:val="002F76A9"/>
    <w:rsid w:val="002F78B9"/>
    <w:rsid w:val="002F7C32"/>
    <w:rsid w:val="00300109"/>
    <w:rsid w:val="00300C0F"/>
    <w:rsid w:val="003013F2"/>
    <w:rsid w:val="00301755"/>
    <w:rsid w:val="00301C47"/>
    <w:rsid w:val="00302071"/>
    <w:rsid w:val="003021EE"/>
    <w:rsid w:val="00302332"/>
    <w:rsid w:val="003025E5"/>
    <w:rsid w:val="00303087"/>
    <w:rsid w:val="00303712"/>
    <w:rsid w:val="00303B87"/>
    <w:rsid w:val="003046A0"/>
    <w:rsid w:val="00304FB8"/>
    <w:rsid w:val="003055AC"/>
    <w:rsid w:val="00305F4C"/>
    <w:rsid w:val="00306120"/>
    <w:rsid w:val="0030665E"/>
    <w:rsid w:val="00306894"/>
    <w:rsid w:val="0030690C"/>
    <w:rsid w:val="00306BCB"/>
    <w:rsid w:val="0030714A"/>
    <w:rsid w:val="00307897"/>
    <w:rsid w:val="00307A43"/>
    <w:rsid w:val="00307B6B"/>
    <w:rsid w:val="00307ECB"/>
    <w:rsid w:val="00307F42"/>
    <w:rsid w:val="003101CD"/>
    <w:rsid w:val="0031025F"/>
    <w:rsid w:val="00310AFE"/>
    <w:rsid w:val="00311512"/>
    <w:rsid w:val="0031168F"/>
    <w:rsid w:val="00311D3D"/>
    <w:rsid w:val="00311FE3"/>
    <w:rsid w:val="00312179"/>
    <w:rsid w:val="003122F4"/>
    <w:rsid w:val="00312451"/>
    <w:rsid w:val="00312AFD"/>
    <w:rsid w:val="00312B8A"/>
    <w:rsid w:val="00312BD6"/>
    <w:rsid w:val="00312EB2"/>
    <w:rsid w:val="00313171"/>
    <w:rsid w:val="0031399C"/>
    <w:rsid w:val="00314404"/>
    <w:rsid w:val="003145FE"/>
    <w:rsid w:val="00314B36"/>
    <w:rsid w:val="00314C50"/>
    <w:rsid w:val="00314E0F"/>
    <w:rsid w:val="00314E13"/>
    <w:rsid w:val="00314F1D"/>
    <w:rsid w:val="0031543B"/>
    <w:rsid w:val="003155C3"/>
    <w:rsid w:val="003156D0"/>
    <w:rsid w:val="003160A9"/>
    <w:rsid w:val="00316171"/>
    <w:rsid w:val="0031617C"/>
    <w:rsid w:val="003166C0"/>
    <w:rsid w:val="00320498"/>
    <w:rsid w:val="0032063D"/>
    <w:rsid w:val="003213F4"/>
    <w:rsid w:val="003215DB"/>
    <w:rsid w:val="00321849"/>
    <w:rsid w:val="00321E35"/>
    <w:rsid w:val="00321E95"/>
    <w:rsid w:val="00322CC2"/>
    <w:rsid w:val="003235D8"/>
    <w:rsid w:val="003237E3"/>
    <w:rsid w:val="00324266"/>
    <w:rsid w:val="0032441E"/>
    <w:rsid w:val="003246AF"/>
    <w:rsid w:val="003246E3"/>
    <w:rsid w:val="00324856"/>
    <w:rsid w:val="00324C57"/>
    <w:rsid w:val="00325499"/>
    <w:rsid w:val="00326170"/>
    <w:rsid w:val="00326215"/>
    <w:rsid w:val="0032684A"/>
    <w:rsid w:val="003268D5"/>
    <w:rsid w:val="003269B6"/>
    <w:rsid w:val="00327D5D"/>
    <w:rsid w:val="00330240"/>
    <w:rsid w:val="00330741"/>
    <w:rsid w:val="00330C30"/>
    <w:rsid w:val="00330D00"/>
    <w:rsid w:val="00330EF8"/>
    <w:rsid w:val="0033153D"/>
    <w:rsid w:val="0033212F"/>
    <w:rsid w:val="0033264E"/>
    <w:rsid w:val="00333163"/>
    <w:rsid w:val="0033345B"/>
    <w:rsid w:val="00333782"/>
    <w:rsid w:val="00333D4B"/>
    <w:rsid w:val="00333E26"/>
    <w:rsid w:val="003340D3"/>
    <w:rsid w:val="0033471D"/>
    <w:rsid w:val="00334762"/>
    <w:rsid w:val="0033479C"/>
    <w:rsid w:val="0033492F"/>
    <w:rsid w:val="003349C8"/>
    <w:rsid w:val="00334C6A"/>
    <w:rsid w:val="00335D59"/>
    <w:rsid w:val="003361D9"/>
    <w:rsid w:val="003363CD"/>
    <w:rsid w:val="00336B2A"/>
    <w:rsid w:val="00336D0F"/>
    <w:rsid w:val="00336E26"/>
    <w:rsid w:val="00336E7F"/>
    <w:rsid w:val="0033755F"/>
    <w:rsid w:val="00337A6F"/>
    <w:rsid w:val="00337B07"/>
    <w:rsid w:val="0034095C"/>
    <w:rsid w:val="00341282"/>
    <w:rsid w:val="0034136C"/>
    <w:rsid w:val="00341437"/>
    <w:rsid w:val="00341487"/>
    <w:rsid w:val="003428C3"/>
    <w:rsid w:val="00342B6C"/>
    <w:rsid w:val="00342B83"/>
    <w:rsid w:val="00342DF2"/>
    <w:rsid w:val="00343001"/>
    <w:rsid w:val="00343D77"/>
    <w:rsid w:val="00343F9F"/>
    <w:rsid w:val="003448F6"/>
    <w:rsid w:val="0034594E"/>
    <w:rsid w:val="00345C25"/>
    <w:rsid w:val="00345CD8"/>
    <w:rsid w:val="00345D66"/>
    <w:rsid w:val="003465BB"/>
    <w:rsid w:val="00346A45"/>
    <w:rsid w:val="00346AA0"/>
    <w:rsid w:val="00346BC7"/>
    <w:rsid w:val="00346DBD"/>
    <w:rsid w:val="00347198"/>
    <w:rsid w:val="003477F5"/>
    <w:rsid w:val="00347CDD"/>
    <w:rsid w:val="00347F6E"/>
    <w:rsid w:val="003502C1"/>
    <w:rsid w:val="003504BF"/>
    <w:rsid w:val="00350759"/>
    <w:rsid w:val="00351103"/>
    <w:rsid w:val="003515B9"/>
    <w:rsid w:val="00351BC5"/>
    <w:rsid w:val="00351C17"/>
    <w:rsid w:val="00351C57"/>
    <w:rsid w:val="00351DEE"/>
    <w:rsid w:val="003524DA"/>
    <w:rsid w:val="003525DA"/>
    <w:rsid w:val="003526E5"/>
    <w:rsid w:val="00352B08"/>
    <w:rsid w:val="003538CC"/>
    <w:rsid w:val="0035395F"/>
    <w:rsid w:val="00353FB2"/>
    <w:rsid w:val="0035486B"/>
    <w:rsid w:val="00354D27"/>
    <w:rsid w:val="003553A3"/>
    <w:rsid w:val="00355511"/>
    <w:rsid w:val="00355F59"/>
    <w:rsid w:val="0035610B"/>
    <w:rsid w:val="003563A9"/>
    <w:rsid w:val="003563F7"/>
    <w:rsid w:val="00356513"/>
    <w:rsid w:val="00356828"/>
    <w:rsid w:val="00356CE8"/>
    <w:rsid w:val="00357277"/>
    <w:rsid w:val="0035738A"/>
    <w:rsid w:val="00357414"/>
    <w:rsid w:val="0035746D"/>
    <w:rsid w:val="003579E7"/>
    <w:rsid w:val="00360013"/>
    <w:rsid w:val="0036001A"/>
    <w:rsid w:val="00360665"/>
    <w:rsid w:val="00360C42"/>
    <w:rsid w:val="00360E6B"/>
    <w:rsid w:val="00360E80"/>
    <w:rsid w:val="00361917"/>
    <w:rsid w:val="0036211A"/>
    <w:rsid w:val="00362B53"/>
    <w:rsid w:val="00362E49"/>
    <w:rsid w:val="003632F8"/>
    <w:rsid w:val="00363663"/>
    <w:rsid w:val="00363E0D"/>
    <w:rsid w:val="0036411A"/>
    <w:rsid w:val="00364171"/>
    <w:rsid w:val="00364215"/>
    <w:rsid w:val="00364A9D"/>
    <w:rsid w:val="003654C3"/>
    <w:rsid w:val="0036575E"/>
    <w:rsid w:val="003659A4"/>
    <w:rsid w:val="00365A33"/>
    <w:rsid w:val="00366396"/>
    <w:rsid w:val="003663AA"/>
    <w:rsid w:val="0036645F"/>
    <w:rsid w:val="003665D5"/>
    <w:rsid w:val="00366DA3"/>
    <w:rsid w:val="00367725"/>
    <w:rsid w:val="00367BEC"/>
    <w:rsid w:val="00367C8E"/>
    <w:rsid w:val="00367FBD"/>
    <w:rsid w:val="0037065D"/>
    <w:rsid w:val="00370CD0"/>
    <w:rsid w:val="00370CF5"/>
    <w:rsid w:val="003720A4"/>
    <w:rsid w:val="0037275F"/>
    <w:rsid w:val="00372DCA"/>
    <w:rsid w:val="00373259"/>
    <w:rsid w:val="003734A4"/>
    <w:rsid w:val="00373A9F"/>
    <w:rsid w:val="00373AEC"/>
    <w:rsid w:val="00373D12"/>
    <w:rsid w:val="00373F4C"/>
    <w:rsid w:val="00374197"/>
    <w:rsid w:val="0037440C"/>
    <w:rsid w:val="00374D28"/>
    <w:rsid w:val="00374E98"/>
    <w:rsid w:val="00374EB9"/>
    <w:rsid w:val="00374EFA"/>
    <w:rsid w:val="00375655"/>
    <w:rsid w:val="00375CDE"/>
    <w:rsid w:val="00375E8E"/>
    <w:rsid w:val="00376060"/>
    <w:rsid w:val="00376A72"/>
    <w:rsid w:val="00376FF0"/>
    <w:rsid w:val="003776BE"/>
    <w:rsid w:val="003778DA"/>
    <w:rsid w:val="00377905"/>
    <w:rsid w:val="00377AE5"/>
    <w:rsid w:val="00377C19"/>
    <w:rsid w:val="00377CEC"/>
    <w:rsid w:val="00380EBF"/>
    <w:rsid w:val="00381196"/>
    <w:rsid w:val="003811C9"/>
    <w:rsid w:val="003813B7"/>
    <w:rsid w:val="00382137"/>
    <w:rsid w:val="003825AF"/>
    <w:rsid w:val="00383001"/>
    <w:rsid w:val="00383589"/>
    <w:rsid w:val="003835F9"/>
    <w:rsid w:val="00383BB7"/>
    <w:rsid w:val="00383D01"/>
    <w:rsid w:val="00383F34"/>
    <w:rsid w:val="003841DC"/>
    <w:rsid w:val="00384EB3"/>
    <w:rsid w:val="003858A6"/>
    <w:rsid w:val="00385F86"/>
    <w:rsid w:val="00386148"/>
    <w:rsid w:val="00386297"/>
    <w:rsid w:val="003865AB"/>
    <w:rsid w:val="003866C0"/>
    <w:rsid w:val="00386B8A"/>
    <w:rsid w:val="0038702C"/>
    <w:rsid w:val="003873F7"/>
    <w:rsid w:val="003876EE"/>
    <w:rsid w:val="00387940"/>
    <w:rsid w:val="00387B3B"/>
    <w:rsid w:val="00387C1B"/>
    <w:rsid w:val="00387DCC"/>
    <w:rsid w:val="003900A9"/>
    <w:rsid w:val="003901AB"/>
    <w:rsid w:val="00390485"/>
    <w:rsid w:val="0039091A"/>
    <w:rsid w:val="003915C7"/>
    <w:rsid w:val="0039188E"/>
    <w:rsid w:val="00391BAF"/>
    <w:rsid w:val="00391D88"/>
    <w:rsid w:val="003920A1"/>
    <w:rsid w:val="0039211A"/>
    <w:rsid w:val="00392146"/>
    <w:rsid w:val="00392562"/>
    <w:rsid w:val="003925F5"/>
    <w:rsid w:val="003925F9"/>
    <w:rsid w:val="00392865"/>
    <w:rsid w:val="00392C56"/>
    <w:rsid w:val="00392DCC"/>
    <w:rsid w:val="00393712"/>
    <w:rsid w:val="00393788"/>
    <w:rsid w:val="00393990"/>
    <w:rsid w:val="003939CE"/>
    <w:rsid w:val="00393A37"/>
    <w:rsid w:val="00393DAB"/>
    <w:rsid w:val="00394451"/>
    <w:rsid w:val="0039452C"/>
    <w:rsid w:val="00394E77"/>
    <w:rsid w:val="00395022"/>
    <w:rsid w:val="0039503A"/>
    <w:rsid w:val="003953F5"/>
    <w:rsid w:val="00395EE8"/>
    <w:rsid w:val="00396856"/>
    <w:rsid w:val="00396990"/>
    <w:rsid w:val="00396E02"/>
    <w:rsid w:val="0039709D"/>
    <w:rsid w:val="003973CA"/>
    <w:rsid w:val="0039744E"/>
    <w:rsid w:val="0039752A"/>
    <w:rsid w:val="00397BB5"/>
    <w:rsid w:val="00397D79"/>
    <w:rsid w:val="003A0BAC"/>
    <w:rsid w:val="003A0D2D"/>
    <w:rsid w:val="003A0DA4"/>
    <w:rsid w:val="003A1B0B"/>
    <w:rsid w:val="003A2126"/>
    <w:rsid w:val="003A2279"/>
    <w:rsid w:val="003A3889"/>
    <w:rsid w:val="003A39CF"/>
    <w:rsid w:val="003A3D20"/>
    <w:rsid w:val="003A3D29"/>
    <w:rsid w:val="003A40CD"/>
    <w:rsid w:val="003A42B3"/>
    <w:rsid w:val="003A48B9"/>
    <w:rsid w:val="003A4AEB"/>
    <w:rsid w:val="003A5419"/>
    <w:rsid w:val="003A575B"/>
    <w:rsid w:val="003A57A9"/>
    <w:rsid w:val="003A59B2"/>
    <w:rsid w:val="003A5A1F"/>
    <w:rsid w:val="003A5B36"/>
    <w:rsid w:val="003A5B57"/>
    <w:rsid w:val="003A625F"/>
    <w:rsid w:val="003A64F0"/>
    <w:rsid w:val="003A6A4B"/>
    <w:rsid w:val="003A726E"/>
    <w:rsid w:val="003A7331"/>
    <w:rsid w:val="003A7500"/>
    <w:rsid w:val="003A7587"/>
    <w:rsid w:val="003A7B84"/>
    <w:rsid w:val="003A7BC7"/>
    <w:rsid w:val="003B077B"/>
    <w:rsid w:val="003B079E"/>
    <w:rsid w:val="003B080B"/>
    <w:rsid w:val="003B0A2B"/>
    <w:rsid w:val="003B0D1B"/>
    <w:rsid w:val="003B110D"/>
    <w:rsid w:val="003B17B3"/>
    <w:rsid w:val="003B1A0E"/>
    <w:rsid w:val="003B1A28"/>
    <w:rsid w:val="003B21CF"/>
    <w:rsid w:val="003B2473"/>
    <w:rsid w:val="003B25E4"/>
    <w:rsid w:val="003B2753"/>
    <w:rsid w:val="003B2943"/>
    <w:rsid w:val="003B3592"/>
    <w:rsid w:val="003B36E2"/>
    <w:rsid w:val="003B379D"/>
    <w:rsid w:val="003B3826"/>
    <w:rsid w:val="003B3A15"/>
    <w:rsid w:val="003B3BBE"/>
    <w:rsid w:val="003B3E6C"/>
    <w:rsid w:val="003B4190"/>
    <w:rsid w:val="003B4212"/>
    <w:rsid w:val="003B4AAD"/>
    <w:rsid w:val="003B55EE"/>
    <w:rsid w:val="003B5FFF"/>
    <w:rsid w:val="003B61D4"/>
    <w:rsid w:val="003B61DE"/>
    <w:rsid w:val="003B62A7"/>
    <w:rsid w:val="003B6452"/>
    <w:rsid w:val="003B6F85"/>
    <w:rsid w:val="003B719F"/>
    <w:rsid w:val="003B79C6"/>
    <w:rsid w:val="003C0718"/>
    <w:rsid w:val="003C0D4F"/>
    <w:rsid w:val="003C0EAD"/>
    <w:rsid w:val="003C14C0"/>
    <w:rsid w:val="003C24B4"/>
    <w:rsid w:val="003C27EC"/>
    <w:rsid w:val="003C32B2"/>
    <w:rsid w:val="003C32FE"/>
    <w:rsid w:val="003C3A7A"/>
    <w:rsid w:val="003C3AAB"/>
    <w:rsid w:val="003C3D60"/>
    <w:rsid w:val="003C3D87"/>
    <w:rsid w:val="003C457D"/>
    <w:rsid w:val="003C48FF"/>
    <w:rsid w:val="003C4B69"/>
    <w:rsid w:val="003C4B77"/>
    <w:rsid w:val="003C54AA"/>
    <w:rsid w:val="003C5CC8"/>
    <w:rsid w:val="003C5D74"/>
    <w:rsid w:val="003C6190"/>
    <w:rsid w:val="003C63A7"/>
    <w:rsid w:val="003C6ABE"/>
    <w:rsid w:val="003C6D94"/>
    <w:rsid w:val="003C6E3C"/>
    <w:rsid w:val="003C6FA3"/>
    <w:rsid w:val="003C74EE"/>
    <w:rsid w:val="003C7BCB"/>
    <w:rsid w:val="003C7E75"/>
    <w:rsid w:val="003D0264"/>
    <w:rsid w:val="003D0577"/>
    <w:rsid w:val="003D079A"/>
    <w:rsid w:val="003D1028"/>
    <w:rsid w:val="003D11C9"/>
    <w:rsid w:val="003D12C0"/>
    <w:rsid w:val="003D14CB"/>
    <w:rsid w:val="003D1593"/>
    <w:rsid w:val="003D17ED"/>
    <w:rsid w:val="003D19F0"/>
    <w:rsid w:val="003D1A85"/>
    <w:rsid w:val="003D1C2B"/>
    <w:rsid w:val="003D1DF2"/>
    <w:rsid w:val="003D1F93"/>
    <w:rsid w:val="003D1FAF"/>
    <w:rsid w:val="003D2975"/>
    <w:rsid w:val="003D29CF"/>
    <w:rsid w:val="003D2D6C"/>
    <w:rsid w:val="003D358E"/>
    <w:rsid w:val="003D3B21"/>
    <w:rsid w:val="003D3B73"/>
    <w:rsid w:val="003D409B"/>
    <w:rsid w:val="003D4AE2"/>
    <w:rsid w:val="003D5699"/>
    <w:rsid w:val="003D58DC"/>
    <w:rsid w:val="003D5E62"/>
    <w:rsid w:val="003D6230"/>
    <w:rsid w:val="003D653E"/>
    <w:rsid w:val="003D6B2A"/>
    <w:rsid w:val="003D6EA0"/>
    <w:rsid w:val="003D6F3A"/>
    <w:rsid w:val="003D73D3"/>
    <w:rsid w:val="003D73F1"/>
    <w:rsid w:val="003E018C"/>
    <w:rsid w:val="003E021B"/>
    <w:rsid w:val="003E06A3"/>
    <w:rsid w:val="003E15B4"/>
    <w:rsid w:val="003E1896"/>
    <w:rsid w:val="003E1B1F"/>
    <w:rsid w:val="003E1B79"/>
    <w:rsid w:val="003E202D"/>
    <w:rsid w:val="003E20D6"/>
    <w:rsid w:val="003E20F2"/>
    <w:rsid w:val="003E21E9"/>
    <w:rsid w:val="003E2A4C"/>
    <w:rsid w:val="003E398C"/>
    <w:rsid w:val="003E3A8F"/>
    <w:rsid w:val="003E3FAF"/>
    <w:rsid w:val="003E4355"/>
    <w:rsid w:val="003E4471"/>
    <w:rsid w:val="003E454A"/>
    <w:rsid w:val="003E459A"/>
    <w:rsid w:val="003E4D87"/>
    <w:rsid w:val="003E5411"/>
    <w:rsid w:val="003E5488"/>
    <w:rsid w:val="003E5512"/>
    <w:rsid w:val="003E5539"/>
    <w:rsid w:val="003E57CF"/>
    <w:rsid w:val="003E5B47"/>
    <w:rsid w:val="003E61F2"/>
    <w:rsid w:val="003E620F"/>
    <w:rsid w:val="003E65AD"/>
    <w:rsid w:val="003E6841"/>
    <w:rsid w:val="003E6938"/>
    <w:rsid w:val="003F0A92"/>
    <w:rsid w:val="003F0BD7"/>
    <w:rsid w:val="003F0BEB"/>
    <w:rsid w:val="003F1009"/>
    <w:rsid w:val="003F1291"/>
    <w:rsid w:val="003F15F3"/>
    <w:rsid w:val="003F179C"/>
    <w:rsid w:val="003F1895"/>
    <w:rsid w:val="003F1CAD"/>
    <w:rsid w:val="003F1EF2"/>
    <w:rsid w:val="003F1FB1"/>
    <w:rsid w:val="003F226D"/>
    <w:rsid w:val="003F2523"/>
    <w:rsid w:val="003F26CB"/>
    <w:rsid w:val="003F2C53"/>
    <w:rsid w:val="003F2E17"/>
    <w:rsid w:val="003F2F44"/>
    <w:rsid w:val="003F3247"/>
    <w:rsid w:val="003F341F"/>
    <w:rsid w:val="003F3C5F"/>
    <w:rsid w:val="003F41DA"/>
    <w:rsid w:val="003F5098"/>
    <w:rsid w:val="003F55B1"/>
    <w:rsid w:val="003F5682"/>
    <w:rsid w:val="003F5972"/>
    <w:rsid w:val="003F5D5A"/>
    <w:rsid w:val="003F6037"/>
    <w:rsid w:val="003F6FC7"/>
    <w:rsid w:val="003F6FCA"/>
    <w:rsid w:val="003F74A0"/>
    <w:rsid w:val="003F74A3"/>
    <w:rsid w:val="00400304"/>
    <w:rsid w:val="004009E7"/>
    <w:rsid w:val="00400DCB"/>
    <w:rsid w:val="00401082"/>
    <w:rsid w:val="004016EA"/>
    <w:rsid w:val="00401802"/>
    <w:rsid w:val="00401A9E"/>
    <w:rsid w:val="00401D7D"/>
    <w:rsid w:val="00402295"/>
    <w:rsid w:val="00402339"/>
    <w:rsid w:val="00403003"/>
    <w:rsid w:val="0040310A"/>
    <w:rsid w:val="00403976"/>
    <w:rsid w:val="004039F8"/>
    <w:rsid w:val="004044A8"/>
    <w:rsid w:val="00404DE4"/>
    <w:rsid w:val="00404DF7"/>
    <w:rsid w:val="00404E39"/>
    <w:rsid w:val="00404FAC"/>
    <w:rsid w:val="004052CB"/>
    <w:rsid w:val="00405459"/>
    <w:rsid w:val="004054AE"/>
    <w:rsid w:val="004054E8"/>
    <w:rsid w:val="00405539"/>
    <w:rsid w:val="0040579E"/>
    <w:rsid w:val="00406022"/>
    <w:rsid w:val="00406582"/>
    <w:rsid w:val="004068E5"/>
    <w:rsid w:val="00406ED6"/>
    <w:rsid w:val="00406F2D"/>
    <w:rsid w:val="004079C9"/>
    <w:rsid w:val="00407CAE"/>
    <w:rsid w:val="00407E1A"/>
    <w:rsid w:val="00410107"/>
    <w:rsid w:val="0041050A"/>
    <w:rsid w:val="00410819"/>
    <w:rsid w:val="00410915"/>
    <w:rsid w:val="00410AE8"/>
    <w:rsid w:val="004116C8"/>
    <w:rsid w:val="004118BE"/>
    <w:rsid w:val="00411A04"/>
    <w:rsid w:val="00411C8F"/>
    <w:rsid w:val="004125B1"/>
    <w:rsid w:val="00412698"/>
    <w:rsid w:val="00412F1C"/>
    <w:rsid w:val="00412F83"/>
    <w:rsid w:val="004130FE"/>
    <w:rsid w:val="00413560"/>
    <w:rsid w:val="00413BBD"/>
    <w:rsid w:val="00414117"/>
    <w:rsid w:val="0041411A"/>
    <w:rsid w:val="004142D4"/>
    <w:rsid w:val="004143F1"/>
    <w:rsid w:val="0041445B"/>
    <w:rsid w:val="0041460F"/>
    <w:rsid w:val="004147E2"/>
    <w:rsid w:val="0041499D"/>
    <w:rsid w:val="004149D2"/>
    <w:rsid w:val="004154C9"/>
    <w:rsid w:val="0041577F"/>
    <w:rsid w:val="00415E77"/>
    <w:rsid w:val="00416658"/>
    <w:rsid w:val="00416762"/>
    <w:rsid w:val="004169F5"/>
    <w:rsid w:val="00416CD4"/>
    <w:rsid w:val="00416D9F"/>
    <w:rsid w:val="00416E54"/>
    <w:rsid w:val="00416E55"/>
    <w:rsid w:val="004174D2"/>
    <w:rsid w:val="00417AA7"/>
    <w:rsid w:val="00417D20"/>
    <w:rsid w:val="00417E26"/>
    <w:rsid w:val="00417E4F"/>
    <w:rsid w:val="0042005E"/>
    <w:rsid w:val="0042009F"/>
    <w:rsid w:val="004203AE"/>
    <w:rsid w:val="004212A9"/>
    <w:rsid w:val="00421955"/>
    <w:rsid w:val="00421A2E"/>
    <w:rsid w:val="00421AE6"/>
    <w:rsid w:val="00421BF5"/>
    <w:rsid w:val="00421EB5"/>
    <w:rsid w:val="00422E11"/>
    <w:rsid w:val="00423551"/>
    <w:rsid w:val="00424280"/>
    <w:rsid w:val="004245D1"/>
    <w:rsid w:val="004248B5"/>
    <w:rsid w:val="00424BBF"/>
    <w:rsid w:val="00424F88"/>
    <w:rsid w:val="0042518A"/>
    <w:rsid w:val="0042526D"/>
    <w:rsid w:val="0042562E"/>
    <w:rsid w:val="004256B9"/>
    <w:rsid w:val="0042584C"/>
    <w:rsid w:val="00425910"/>
    <w:rsid w:val="00425E51"/>
    <w:rsid w:val="00426179"/>
    <w:rsid w:val="004268EA"/>
    <w:rsid w:val="0042694F"/>
    <w:rsid w:val="00426BD2"/>
    <w:rsid w:val="00426DC1"/>
    <w:rsid w:val="00427505"/>
    <w:rsid w:val="004276A0"/>
    <w:rsid w:val="004279D8"/>
    <w:rsid w:val="00427E4D"/>
    <w:rsid w:val="004303EB"/>
    <w:rsid w:val="0043087C"/>
    <w:rsid w:val="0043120F"/>
    <w:rsid w:val="004315D5"/>
    <w:rsid w:val="004316EC"/>
    <w:rsid w:val="004317ED"/>
    <w:rsid w:val="004318C6"/>
    <w:rsid w:val="00431958"/>
    <w:rsid w:val="00431C03"/>
    <w:rsid w:val="00431CA5"/>
    <w:rsid w:val="00431E4D"/>
    <w:rsid w:val="004322BF"/>
    <w:rsid w:val="0043238C"/>
    <w:rsid w:val="004326AF"/>
    <w:rsid w:val="004326F0"/>
    <w:rsid w:val="00432805"/>
    <w:rsid w:val="00432DBA"/>
    <w:rsid w:val="00432E3A"/>
    <w:rsid w:val="00432E3F"/>
    <w:rsid w:val="004331CE"/>
    <w:rsid w:val="004333DB"/>
    <w:rsid w:val="00433982"/>
    <w:rsid w:val="00433F19"/>
    <w:rsid w:val="004340BD"/>
    <w:rsid w:val="004348C4"/>
    <w:rsid w:val="00434AF1"/>
    <w:rsid w:val="00435129"/>
    <w:rsid w:val="00435A96"/>
    <w:rsid w:val="004360CB"/>
    <w:rsid w:val="004360EA"/>
    <w:rsid w:val="00436399"/>
    <w:rsid w:val="004364FE"/>
    <w:rsid w:val="00436589"/>
    <w:rsid w:val="004365AF"/>
    <w:rsid w:val="0043667C"/>
    <w:rsid w:val="0043789B"/>
    <w:rsid w:val="00437C38"/>
    <w:rsid w:val="00440CAE"/>
    <w:rsid w:val="00441339"/>
    <w:rsid w:val="00441735"/>
    <w:rsid w:val="00441761"/>
    <w:rsid w:val="004417FE"/>
    <w:rsid w:val="00442208"/>
    <w:rsid w:val="00442684"/>
    <w:rsid w:val="00442980"/>
    <w:rsid w:val="00442EC4"/>
    <w:rsid w:val="00443AAD"/>
    <w:rsid w:val="00443B2B"/>
    <w:rsid w:val="00444A63"/>
    <w:rsid w:val="00444C0F"/>
    <w:rsid w:val="00444F77"/>
    <w:rsid w:val="0044512D"/>
    <w:rsid w:val="00445265"/>
    <w:rsid w:val="00445521"/>
    <w:rsid w:val="00445821"/>
    <w:rsid w:val="00445EA2"/>
    <w:rsid w:val="004465E4"/>
    <w:rsid w:val="00446676"/>
    <w:rsid w:val="004470EF"/>
    <w:rsid w:val="0044710C"/>
    <w:rsid w:val="004479DF"/>
    <w:rsid w:val="00447BA7"/>
    <w:rsid w:val="00447F03"/>
    <w:rsid w:val="004500C8"/>
    <w:rsid w:val="00450106"/>
    <w:rsid w:val="00450620"/>
    <w:rsid w:val="004508E1"/>
    <w:rsid w:val="00450F67"/>
    <w:rsid w:val="004512F8"/>
    <w:rsid w:val="00451B22"/>
    <w:rsid w:val="00451C85"/>
    <w:rsid w:val="0045209D"/>
    <w:rsid w:val="00452260"/>
    <w:rsid w:val="0045320B"/>
    <w:rsid w:val="00453448"/>
    <w:rsid w:val="004537F0"/>
    <w:rsid w:val="00453A00"/>
    <w:rsid w:val="00453A27"/>
    <w:rsid w:val="00453C7C"/>
    <w:rsid w:val="00454259"/>
    <w:rsid w:val="0045425F"/>
    <w:rsid w:val="00454356"/>
    <w:rsid w:val="004548FD"/>
    <w:rsid w:val="00454D99"/>
    <w:rsid w:val="004554C4"/>
    <w:rsid w:val="00455765"/>
    <w:rsid w:val="004559CE"/>
    <w:rsid w:val="00455A3F"/>
    <w:rsid w:val="00455F2D"/>
    <w:rsid w:val="00456617"/>
    <w:rsid w:val="004568C6"/>
    <w:rsid w:val="004569F2"/>
    <w:rsid w:val="00456E13"/>
    <w:rsid w:val="004570C4"/>
    <w:rsid w:val="0045724E"/>
    <w:rsid w:val="00457835"/>
    <w:rsid w:val="004601E0"/>
    <w:rsid w:val="00460694"/>
    <w:rsid w:val="00460E1A"/>
    <w:rsid w:val="004611AD"/>
    <w:rsid w:val="00462859"/>
    <w:rsid w:val="00462A39"/>
    <w:rsid w:val="00462FBA"/>
    <w:rsid w:val="00463551"/>
    <w:rsid w:val="0046391F"/>
    <w:rsid w:val="00463986"/>
    <w:rsid w:val="00463DF8"/>
    <w:rsid w:val="004647F1"/>
    <w:rsid w:val="004651F6"/>
    <w:rsid w:val="00465278"/>
    <w:rsid w:val="0046544E"/>
    <w:rsid w:val="0046548F"/>
    <w:rsid w:val="00465491"/>
    <w:rsid w:val="00465537"/>
    <w:rsid w:val="004655D6"/>
    <w:rsid w:val="00465E7A"/>
    <w:rsid w:val="004663D3"/>
    <w:rsid w:val="004669B4"/>
    <w:rsid w:val="00466AE3"/>
    <w:rsid w:val="00466F0F"/>
    <w:rsid w:val="0046733A"/>
    <w:rsid w:val="00467B68"/>
    <w:rsid w:val="00467BD0"/>
    <w:rsid w:val="00470A8B"/>
    <w:rsid w:val="00470B31"/>
    <w:rsid w:val="00470BC8"/>
    <w:rsid w:val="00470C62"/>
    <w:rsid w:val="00471295"/>
    <w:rsid w:val="00471386"/>
    <w:rsid w:val="00471781"/>
    <w:rsid w:val="00471F08"/>
    <w:rsid w:val="004724D6"/>
    <w:rsid w:val="00472663"/>
    <w:rsid w:val="00473416"/>
    <w:rsid w:val="00473CE5"/>
    <w:rsid w:val="00473CF8"/>
    <w:rsid w:val="00474082"/>
    <w:rsid w:val="0047455D"/>
    <w:rsid w:val="004748A8"/>
    <w:rsid w:val="00474C42"/>
    <w:rsid w:val="00474F35"/>
    <w:rsid w:val="00474F77"/>
    <w:rsid w:val="00475085"/>
    <w:rsid w:val="0047534B"/>
    <w:rsid w:val="0047535B"/>
    <w:rsid w:val="00475695"/>
    <w:rsid w:val="00475AE5"/>
    <w:rsid w:val="0047600F"/>
    <w:rsid w:val="004767C6"/>
    <w:rsid w:val="00476B86"/>
    <w:rsid w:val="00476BDA"/>
    <w:rsid w:val="00476C7B"/>
    <w:rsid w:val="00476CA8"/>
    <w:rsid w:val="00476CF6"/>
    <w:rsid w:val="00476F44"/>
    <w:rsid w:val="0047744A"/>
    <w:rsid w:val="00477492"/>
    <w:rsid w:val="00477AA8"/>
    <w:rsid w:val="00477E6E"/>
    <w:rsid w:val="004801B8"/>
    <w:rsid w:val="00480344"/>
    <w:rsid w:val="004803D6"/>
    <w:rsid w:val="00480436"/>
    <w:rsid w:val="00480670"/>
    <w:rsid w:val="0048083A"/>
    <w:rsid w:val="00480981"/>
    <w:rsid w:val="00480C33"/>
    <w:rsid w:val="00481199"/>
    <w:rsid w:val="004812A6"/>
    <w:rsid w:val="004815B3"/>
    <w:rsid w:val="00481715"/>
    <w:rsid w:val="00482238"/>
    <w:rsid w:val="00482296"/>
    <w:rsid w:val="004828DD"/>
    <w:rsid w:val="00482916"/>
    <w:rsid w:val="00482944"/>
    <w:rsid w:val="00482CF5"/>
    <w:rsid w:val="00483182"/>
    <w:rsid w:val="0048369B"/>
    <w:rsid w:val="00483880"/>
    <w:rsid w:val="00483BA5"/>
    <w:rsid w:val="0048420B"/>
    <w:rsid w:val="00484727"/>
    <w:rsid w:val="0048490E"/>
    <w:rsid w:val="0048500C"/>
    <w:rsid w:val="0048516B"/>
    <w:rsid w:val="00485512"/>
    <w:rsid w:val="004855E6"/>
    <w:rsid w:val="0048575F"/>
    <w:rsid w:val="00486072"/>
    <w:rsid w:val="0048667E"/>
    <w:rsid w:val="0048684B"/>
    <w:rsid w:val="00486A1B"/>
    <w:rsid w:val="00486D6B"/>
    <w:rsid w:val="004870F3"/>
    <w:rsid w:val="00487ACA"/>
    <w:rsid w:val="00487C5C"/>
    <w:rsid w:val="00487FDF"/>
    <w:rsid w:val="0049015C"/>
    <w:rsid w:val="00490291"/>
    <w:rsid w:val="00490A59"/>
    <w:rsid w:val="00490F30"/>
    <w:rsid w:val="0049105C"/>
    <w:rsid w:val="004911DE"/>
    <w:rsid w:val="00491485"/>
    <w:rsid w:val="0049192B"/>
    <w:rsid w:val="00491CE3"/>
    <w:rsid w:val="0049217F"/>
    <w:rsid w:val="004923FA"/>
    <w:rsid w:val="004926F8"/>
    <w:rsid w:val="004929EE"/>
    <w:rsid w:val="00492FCB"/>
    <w:rsid w:val="0049378C"/>
    <w:rsid w:val="00493D5C"/>
    <w:rsid w:val="00493E1E"/>
    <w:rsid w:val="0049448D"/>
    <w:rsid w:val="004944BA"/>
    <w:rsid w:val="004952BA"/>
    <w:rsid w:val="0049533A"/>
    <w:rsid w:val="00495580"/>
    <w:rsid w:val="00495A9D"/>
    <w:rsid w:val="00495E06"/>
    <w:rsid w:val="004960E5"/>
    <w:rsid w:val="004964FA"/>
    <w:rsid w:val="004967E4"/>
    <w:rsid w:val="004968E5"/>
    <w:rsid w:val="0049690D"/>
    <w:rsid w:val="00497024"/>
    <w:rsid w:val="004973B8"/>
    <w:rsid w:val="00497A7D"/>
    <w:rsid w:val="004A004E"/>
    <w:rsid w:val="004A015B"/>
    <w:rsid w:val="004A082E"/>
    <w:rsid w:val="004A0C6A"/>
    <w:rsid w:val="004A0D5B"/>
    <w:rsid w:val="004A0F11"/>
    <w:rsid w:val="004A1007"/>
    <w:rsid w:val="004A12B3"/>
    <w:rsid w:val="004A139F"/>
    <w:rsid w:val="004A1763"/>
    <w:rsid w:val="004A1CFE"/>
    <w:rsid w:val="004A1F5D"/>
    <w:rsid w:val="004A2750"/>
    <w:rsid w:val="004A30B1"/>
    <w:rsid w:val="004A352A"/>
    <w:rsid w:val="004A3B13"/>
    <w:rsid w:val="004A3EAA"/>
    <w:rsid w:val="004A4403"/>
    <w:rsid w:val="004A46A1"/>
    <w:rsid w:val="004A4757"/>
    <w:rsid w:val="004A4886"/>
    <w:rsid w:val="004A49FB"/>
    <w:rsid w:val="004A4CF3"/>
    <w:rsid w:val="004A5772"/>
    <w:rsid w:val="004A5800"/>
    <w:rsid w:val="004A59AA"/>
    <w:rsid w:val="004A5A33"/>
    <w:rsid w:val="004A60CB"/>
    <w:rsid w:val="004A634E"/>
    <w:rsid w:val="004A67DF"/>
    <w:rsid w:val="004A6805"/>
    <w:rsid w:val="004A6917"/>
    <w:rsid w:val="004A6A4D"/>
    <w:rsid w:val="004A6B73"/>
    <w:rsid w:val="004A6E4F"/>
    <w:rsid w:val="004A7202"/>
    <w:rsid w:val="004A739E"/>
    <w:rsid w:val="004A74CC"/>
    <w:rsid w:val="004A7552"/>
    <w:rsid w:val="004A77F9"/>
    <w:rsid w:val="004A7AC8"/>
    <w:rsid w:val="004A7D97"/>
    <w:rsid w:val="004B0419"/>
    <w:rsid w:val="004B060C"/>
    <w:rsid w:val="004B100F"/>
    <w:rsid w:val="004B1048"/>
    <w:rsid w:val="004B110F"/>
    <w:rsid w:val="004B11C1"/>
    <w:rsid w:val="004B170D"/>
    <w:rsid w:val="004B1765"/>
    <w:rsid w:val="004B17EA"/>
    <w:rsid w:val="004B1B0E"/>
    <w:rsid w:val="004B29EC"/>
    <w:rsid w:val="004B2BD3"/>
    <w:rsid w:val="004B2CE4"/>
    <w:rsid w:val="004B2D07"/>
    <w:rsid w:val="004B2DA1"/>
    <w:rsid w:val="004B324A"/>
    <w:rsid w:val="004B39C8"/>
    <w:rsid w:val="004B3A99"/>
    <w:rsid w:val="004B4127"/>
    <w:rsid w:val="004B419B"/>
    <w:rsid w:val="004B442F"/>
    <w:rsid w:val="004B46D7"/>
    <w:rsid w:val="004B4ADD"/>
    <w:rsid w:val="004B4E14"/>
    <w:rsid w:val="004B4F5A"/>
    <w:rsid w:val="004B5133"/>
    <w:rsid w:val="004B5914"/>
    <w:rsid w:val="004B5931"/>
    <w:rsid w:val="004B65D8"/>
    <w:rsid w:val="004B6BBC"/>
    <w:rsid w:val="004B6CE3"/>
    <w:rsid w:val="004B75DA"/>
    <w:rsid w:val="004B7A14"/>
    <w:rsid w:val="004B7AAC"/>
    <w:rsid w:val="004B7ED9"/>
    <w:rsid w:val="004B7F0A"/>
    <w:rsid w:val="004B7F9A"/>
    <w:rsid w:val="004C0488"/>
    <w:rsid w:val="004C0DB8"/>
    <w:rsid w:val="004C0F03"/>
    <w:rsid w:val="004C1055"/>
    <w:rsid w:val="004C139A"/>
    <w:rsid w:val="004C13CA"/>
    <w:rsid w:val="004C14FA"/>
    <w:rsid w:val="004C17F2"/>
    <w:rsid w:val="004C1904"/>
    <w:rsid w:val="004C1AC4"/>
    <w:rsid w:val="004C1B4D"/>
    <w:rsid w:val="004C2902"/>
    <w:rsid w:val="004C3080"/>
    <w:rsid w:val="004C30F1"/>
    <w:rsid w:val="004C3200"/>
    <w:rsid w:val="004C3421"/>
    <w:rsid w:val="004C34FF"/>
    <w:rsid w:val="004C3D7E"/>
    <w:rsid w:val="004C3ECA"/>
    <w:rsid w:val="004C40C4"/>
    <w:rsid w:val="004C41B6"/>
    <w:rsid w:val="004C4E7E"/>
    <w:rsid w:val="004C4FB6"/>
    <w:rsid w:val="004C5C17"/>
    <w:rsid w:val="004C60D7"/>
    <w:rsid w:val="004C677F"/>
    <w:rsid w:val="004C6854"/>
    <w:rsid w:val="004C6B25"/>
    <w:rsid w:val="004C6ECB"/>
    <w:rsid w:val="004C73CE"/>
    <w:rsid w:val="004D0191"/>
    <w:rsid w:val="004D0246"/>
    <w:rsid w:val="004D0B0C"/>
    <w:rsid w:val="004D0C7F"/>
    <w:rsid w:val="004D0FBB"/>
    <w:rsid w:val="004D1446"/>
    <w:rsid w:val="004D1B22"/>
    <w:rsid w:val="004D1CF2"/>
    <w:rsid w:val="004D22F0"/>
    <w:rsid w:val="004D2840"/>
    <w:rsid w:val="004D3974"/>
    <w:rsid w:val="004D3F97"/>
    <w:rsid w:val="004D4115"/>
    <w:rsid w:val="004D4120"/>
    <w:rsid w:val="004D43A2"/>
    <w:rsid w:val="004D43BC"/>
    <w:rsid w:val="004D4680"/>
    <w:rsid w:val="004D4BA2"/>
    <w:rsid w:val="004D4EE8"/>
    <w:rsid w:val="004D4EE9"/>
    <w:rsid w:val="004D5097"/>
    <w:rsid w:val="004D5A6E"/>
    <w:rsid w:val="004D5D8D"/>
    <w:rsid w:val="004D5DF6"/>
    <w:rsid w:val="004D5F56"/>
    <w:rsid w:val="004D6427"/>
    <w:rsid w:val="004D6E37"/>
    <w:rsid w:val="004D73CB"/>
    <w:rsid w:val="004D74AB"/>
    <w:rsid w:val="004D7D6C"/>
    <w:rsid w:val="004D7E81"/>
    <w:rsid w:val="004E00EA"/>
    <w:rsid w:val="004E099B"/>
    <w:rsid w:val="004E0D44"/>
    <w:rsid w:val="004E0F1F"/>
    <w:rsid w:val="004E0FA5"/>
    <w:rsid w:val="004E0FBF"/>
    <w:rsid w:val="004E1094"/>
    <w:rsid w:val="004E1A3D"/>
    <w:rsid w:val="004E1D8F"/>
    <w:rsid w:val="004E25CD"/>
    <w:rsid w:val="004E293A"/>
    <w:rsid w:val="004E34DA"/>
    <w:rsid w:val="004E3FBD"/>
    <w:rsid w:val="004E4248"/>
    <w:rsid w:val="004E4612"/>
    <w:rsid w:val="004E4D7F"/>
    <w:rsid w:val="004E55E1"/>
    <w:rsid w:val="004E5ADA"/>
    <w:rsid w:val="004E6B14"/>
    <w:rsid w:val="004E6CD9"/>
    <w:rsid w:val="004E70FA"/>
    <w:rsid w:val="004E72F2"/>
    <w:rsid w:val="004E75C8"/>
    <w:rsid w:val="004E7750"/>
    <w:rsid w:val="004E7B15"/>
    <w:rsid w:val="004E7D90"/>
    <w:rsid w:val="004F1045"/>
    <w:rsid w:val="004F12D4"/>
    <w:rsid w:val="004F1CDC"/>
    <w:rsid w:val="004F21A7"/>
    <w:rsid w:val="004F270F"/>
    <w:rsid w:val="004F2BF8"/>
    <w:rsid w:val="004F2C1D"/>
    <w:rsid w:val="004F3132"/>
    <w:rsid w:val="004F3CC5"/>
    <w:rsid w:val="004F403D"/>
    <w:rsid w:val="004F4B92"/>
    <w:rsid w:val="004F4E72"/>
    <w:rsid w:val="004F542D"/>
    <w:rsid w:val="004F57D7"/>
    <w:rsid w:val="004F5E9C"/>
    <w:rsid w:val="004F684F"/>
    <w:rsid w:val="004F69BB"/>
    <w:rsid w:val="004F714F"/>
    <w:rsid w:val="004F71A4"/>
    <w:rsid w:val="004F72E3"/>
    <w:rsid w:val="004F7AD8"/>
    <w:rsid w:val="004F7B3E"/>
    <w:rsid w:val="004F7E23"/>
    <w:rsid w:val="00500066"/>
    <w:rsid w:val="005000AA"/>
    <w:rsid w:val="005003FE"/>
    <w:rsid w:val="005006C7"/>
    <w:rsid w:val="005007C4"/>
    <w:rsid w:val="005009F9"/>
    <w:rsid w:val="005010C0"/>
    <w:rsid w:val="0050127D"/>
    <w:rsid w:val="005014D9"/>
    <w:rsid w:val="00501B6C"/>
    <w:rsid w:val="00501E95"/>
    <w:rsid w:val="00502462"/>
    <w:rsid w:val="00502525"/>
    <w:rsid w:val="0050286E"/>
    <w:rsid w:val="00502947"/>
    <w:rsid w:val="00502A9D"/>
    <w:rsid w:val="0050312E"/>
    <w:rsid w:val="00503413"/>
    <w:rsid w:val="00503473"/>
    <w:rsid w:val="00503999"/>
    <w:rsid w:val="00504336"/>
    <w:rsid w:val="00504557"/>
    <w:rsid w:val="0050564D"/>
    <w:rsid w:val="00505AEC"/>
    <w:rsid w:val="00505E4A"/>
    <w:rsid w:val="00506497"/>
    <w:rsid w:val="005065BC"/>
    <w:rsid w:val="0050669D"/>
    <w:rsid w:val="005067A4"/>
    <w:rsid w:val="00506A7E"/>
    <w:rsid w:val="00506B54"/>
    <w:rsid w:val="00506F0C"/>
    <w:rsid w:val="005074B7"/>
    <w:rsid w:val="00507BA1"/>
    <w:rsid w:val="005101D0"/>
    <w:rsid w:val="005104B0"/>
    <w:rsid w:val="00510C2C"/>
    <w:rsid w:val="00510EEA"/>
    <w:rsid w:val="00511017"/>
    <w:rsid w:val="005110FA"/>
    <w:rsid w:val="005116E5"/>
    <w:rsid w:val="0051183F"/>
    <w:rsid w:val="00511BC1"/>
    <w:rsid w:val="00511C8E"/>
    <w:rsid w:val="00512433"/>
    <w:rsid w:val="00512679"/>
    <w:rsid w:val="005128B5"/>
    <w:rsid w:val="00512D4C"/>
    <w:rsid w:val="00512E86"/>
    <w:rsid w:val="00513260"/>
    <w:rsid w:val="0051334A"/>
    <w:rsid w:val="005133C3"/>
    <w:rsid w:val="00513B9E"/>
    <w:rsid w:val="00513D3B"/>
    <w:rsid w:val="00513D68"/>
    <w:rsid w:val="00514123"/>
    <w:rsid w:val="00514327"/>
    <w:rsid w:val="005143CE"/>
    <w:rsid w:val="00514BF9"/>
    <w:rsid w:val="00514D2A"/>
    <w:rsid w:val="00514EE8"/>
    <w:rsid w:val="005151F6"/>
    <w:rsid w:val="005156DE"/>
    <w:rsid w:val="005160B3"/>
    <w:rsid w:val="005163D0"/>
    <w:rsid w:val="0051667F"/>
    <w:rsid w:val="005166CC"/>
    <w:rsid w:val="00516785"/>
    <w:rsid w:val="00516AAC"/>
    <w:rsid w:val="00516DA2"/>
    <w:rsid w:val="00517016"/>
    <w:rsid w:val="00517515"/>
    <w:rsid w:val="00517B8B"/>
    <w:rsid w:val="005203DF"/>
    <w:rsid w:val="00520AF7"/>
    <w:rsid w:val="00520BC5"/>
    <w:rsid w:val="00521021"/>
    <w:rsid w:val="005210BA"/>
    <w:rsid w:val="005219F4"/>
    <w:rsid w:val="00521D51"/>
    <w:rsid w:val="00522596"/>
    <w:rsid w:val="00522EE9"/>
    <w:rsid w:val="0052384E"/>
    <w:rsid w:val="0052396D"/>
    <w:rsid w:val="00523AAB"/>
    <w:rsid w:val="00523B0E"/>
    <w:rsid w:val="00523B57"/>
    <w:rsid w:val="00523F6F"/>
    <w:rsid w:val="0052419D"/>
    <w:rsid w:val="00524950"/>
    <w:rsid w:val="0052600E"/>
    <w:rsid w:val="005261D3"/>
    <w:rsid w:val="00526543"/>
    <w:rsid w:val="00526CB9"/>
    <w:rsid w:val="00526DE0"/>
    <w:rsid w:val="00526F57"/>
    <w:rsid w:val="00527A35"/>
    <w:rsid w:val="00527CB1"/>
    <w:rsid w:val="005301F8"/>
    <w:rsid w:val="0053051B"/>
    <w:rsid w:val="0053096E"/>
    <w:rsid w:val="00530D81"/>
    <w:rsid w:val="005312FC"/>
    <w:rsid w:val="0053136F"/>
    <w:rsid w:val="00531754"/>
    <w:rsid w:val="00531AFB"/>
    <w:rsid w:val="00532221"/>
    <w:rsid w:val="00532380"/>
    <w:rsid w:val="00532397"/>
    <w:rsid w:val="005324F6"/>
    <w:rsid w:val="00532517"/>
    <w:rsid w:val="00532C6D"/>
    <w:rsid w:val="00532DE6"/>
    <w:rsid w:val="005332AF"/>
    <w:rsid w:val="00533770"/>
    <w:rsid w:val="005337E6"/>
    <w:rsid w:val="00533AC6"/>
    <w:rsid w:val="00533B21"/>
    <w:rsid w:val="00533E02"/>
    <w:rsid w:val="0053402E"/>
    <w:rsid w:val="00534237"/>
    <w:rsid w:val="0053449A"/>
    <w:rsid w:val="00534746"/>
    <w:rsid w:val="00534B14"/>
    <w:rsid w:val="0053569E"/>
    <w:rsid w:val="00535B3B"/>
    <w:rsid w:val="00535C6C"/>
    <w:rsid w:val="00535FDF"/>
    <w:rsid w:val="0053603D"/>
    <w:rsid w:val="00536502"/>
    <w:rsid w:val="00536631"/>
    <w:rsid w:val="005366CA"/>
    <w:rsid w:val="0053742A"/>
    <w:rsid w:val="005378C6"/>
    <w:rsid w:val="00537C85"/>
    <w:rsid w:val="00540406"/>
    <w:rsid w:val="00540E2C"/>
    <w:rsid w:val="00541D29"/>
    <w:rsid w:val="005421B5"/>
    <w:rsid w:val="00542563"/>
    <w:rsid w:val="00542636"/>
    <w:rsid w:val="005432CE"/>
    <w:rsid w:val="00543602"/>
    <w:rsid w:val="00543A9E"/>
    <w:rsid w:val="00543F23"/>
    <w:rsid w:val="005445F9"/>
    <w:rsid w:val="00545A57"/>
    <w:rsid w:val="00545CF1"/>
    <w:rsid w:val="005464FC"/>
    <w:rsid w:val="0054678B"/>
    <w:rsid w:val="00546948"/>
    <w:rsid w:val="0054705A"/>
    <w:rsid w:val="0054719D"/>
    <w:rsid w:val="00547FBE"/>
    <w:rsid w:val="005503F3"/>
    <w:rsid w:val="00550461"/>
    <w:rsid w:val="0055134F"/>
    <w:rsid w:val="005513C7"/>
    <w:rsid w:val="00551505"/>
    <w:rsid w:val="00551774"/>
    <w:rsid w:val="005517D7"/>
    <w:rsid w:val="00551942"/>
    <w:rsid w:val="00552B55"/>
    <w:rsid w:val="00552DA5"/>
    <w:rsid w:val="005532A4"/>
    <w:rsid w:val="005541B1"/>
    <w:rsid w:val="00554EBE"/>
    <w:rsid w:val="0055659F"/>
    <w:rsid w:val="00557899"/>
    <w:rsid w:val="005603FD"/>
    <w:rsid w:val="00560433"/>
    <w:rsid w:val="0056063F"/>
    <w:rsid w:val="00560CEA"/>
    <w:rsid w:val="00560F27"/>
    <w:rsid w:val="00560FBD"/>
    <w:rsid w:val="005611B6"/>
    <w:rsid w:val="00561372"/>
    <w:rsid w:val="005616A5"/>
    <w:rsid w:val="00561762"/>
    <w:rsid w:val="00561EFF"/>
    <w:rsid w:val="00562903"/>
    <w:rsid w:val="00562A1B"/>
    <w:rsid w:val="00562F17"/>
    <w:rsid w:val="0056308D"/>
    <w:rsid w:val="00563182"/>
    <w:rsid w:val="00563301"/>
    <w:rsid w:val="00563315"/>
    <w:rsid w:val="0056386C"/>
    <w:rsid w:val="005648EC"/>
    <w:rsid w:val="00564A0D"/>
    <w:rsid w:val="00564A57"/>
    <w:rsid w:val="00564CE5"/>
    <w:rsid w:val="00565672"/>
    <w:rsid w:val="0056582C"/>
    <w:rsid w:val="00565D4B"/>
    <w:rsid w:val="005664EE"/>
    <w:rsid w:val="005666AB"/>
    <w:rsid w:val="005666D4"/>
    <w:rsid w:val="00566866"/>
    <w:rsid w:val="00566AD2"/>
    <w:rsid w:val="00566BE3"/>
    <w:rsid w:val="00566E58"/>
    <w:rsid w:val="00567088"/>
    <w:rsid w:val="005671D3"/>
    <w:rsid w:val="0056755B"/>
    <w:rsid w:val="00567BB9"/>
    <w:rsid w:val="00567F8E"/>
    <w:rsid w:val="005700F4"/>
    <w:rsid w:val="00570119"/>
    <w:rsid w:val="005708C9"/>
    <w:rsid w:val="00570C4D"/>
    <w:rsid w:val="00570CF7"/>
    <w:rsid w:val="00570CFD"/>
    <w:rsid w:val="00570E16"/>
    <w:rsid w:val="00571370"/>
    <w:rsid w:val="0057146D"/>
    <w:rsid w:val="00571918"/>
    <w:rsid w:val="0057194F"/>
    <w:rsid w:val="00571AC8"/>
    <w:rsid w:val="00571EBC"/>
    <w:rsid w:val="0057213B"/>
    <w:rsid w:val="00572272"/>
    <w:rsid w:val="005726DC"/>
    <w:rsid w:val="00572B86"/>
    <w:rsid w:val="00572CCD"/>
    <w:rsid w:val="00573144"/>
    <w:rsid w:val="0057370A"/>
    <w:rsid w:val="00573931"/>
    <w:rsid w:val="00573954"/>
    <w:rsid w:val="00573AED"/>
    <w:rsid w:val="00573E45"/>
    <w:rsid w:val="00574003"/>
    <w:rsid w:val="005742CD"/>
    <w:rsid w:val="005747BF"/>
    <w:rsid w:val="00574FFA"/>
    <w:rsid w:val="005753BE"/>
    <w:rsid w:val="005756BE"/>
    <w:rsid w:val="00575F41"/>
    <w:rsid w:val="00576170"/>
    <w:rsid w:val="005766CC"/>
    <w:rsid w:val="00576A60"/>
    <w:rsid w:val="00577299"/>
    <w:rsid w:val="0057730C"/>
    <w:rsid w:val="005775BF"/>
    <w:rsid w:val="005776B2"/>
    <w:rsid w:val="005776F3"/>
    <w:rsid w:val="00577D5E"/>
    <w:rsid w:val="00577E09"/>
    <w:rsid w:val="005800CD"/>
    <w:rsid w:val="00580EB5"/>
    <w:rsid w:val="005813DA"/>
    <w:rsid w:val="0058184A"/>
    <w:rsid w:val="0058208A"/>
    <w:rsid w:val="00583121"/>
    <w:rsid w:val="00583489"/>
    <w:rsid w:val="0058356A"/>
    <w:rsid w:val="005835F1"/>
    <w:rsid w:val="005836D4"/>
    <w:rsid w:val="00583BA1"/>
    <w:rsid w:val="00583E75"/>
    <w:rsid w:val="00584606"/>
    <w:rsid w:val="0058549C"/>
    <w:rsid w:val="0058555D"/>
    <w:rsid w:val="005857D8"/>
    <w:rsid w:val="00585A9C"/>
    <w:rsid w:val="00585B13"/>
    <w:rsid w:val="00585C39"/>
    <w:rsid w:val="00585F0D"/>
    <w:rsid w:val="005860F0"/>
    <w:rsid w:val="005861D3"/>
    <w:rsid w:val="00586605"/>
    <w:rsid w:val="005867D2"/>
    <w:rsid w:val="005868DE"/>
    <w:rsid w:val="00586B09"/>
    <w:rsid w:val="00586C94"/>
    <w:rsid w:val="005871C7"/>
    <w:rsid w:val="005871D6"/>
    <w:rsid w:val="00587367"/>
    <w:rsid w:val="005877AC"/>
    <w:rsid w:val="005879A7"/>
    <w:rsid w:val="005879EA"/>
    <w:rsid w:val="005901D1"/>
    <w:rsid w:val="005904B1"/>
    <w:rsid w:val="00590BE6"/>
    <w:rsid w:val="005912E9"/>
    <w:rsid w:val="00592DC9"/>
    <w:rsid w:val="00592FC3"/>
    <w:rsid w:val="005930EC"/>
    <w:rsid w:val="0059332A"/>
    <w:rsid w:val="00593D2A"/>
    <w:rsid w:val="005948CD"/>
    <w:rsid w:val="00594A1C"/>
    <w:rsid w:val="00595529"/>
    <w:rsid w:val="00595B56"/>
    <w:rsid w:val="00595EA3"/>
    <w:rsid w:val="00596473"/>
    <w:rsid w:val="005965C7"/>
    <w:rsid w:val="005966B7"/>
    <w:rsid w:val="00596EBD"/>
    <w:rsid w:val="00596FFC"/>
    <w:rsid w:val="0059706D"/>
    <w:rsid w:val="00597239"/>
    <w:rsid w:val="0059743C"/>
    <w:rsid w:val="00597450"/>
    <w:rsid w:val="005977A2"/>
    <w:rsid w:val="00597D11"/>
    <w:rsid w:val="005A0627"/>
    <w:rsid w:val="005A0F98"/>
    <w:rsid w:val="005A125B"/>
    <w:rsid w:val="005A1591"/>
    <w:rsid w:val="005A185A"/>
    <w:rsid w:val="005A1B8A"/>
    <w:rsid w:val="005A1D5A"/>
    <w:rsid w:val="005A2195"/>
    <w:rsid w:val="005A22F0"/>
    <w:rsid w:val="005A2590"/>
    <w:rsid w:val="005A294C"/>
    <w:rsid w:val="005A33A8"/>
    <w:rsid w:val="005A347C"/>
    <w:rsid w:val="005A34B0"/>
    <w:rsid w:val="005A37F7"/>
    <w:rsid w:val="005A3DC8"/>
    <w:rsid w:val="005A4148"/>
    <w:rsid w:val="005A46C7"/>
    <w:rsid w:val="005A483B"/>
    <w:rsid w:val="005A5AC6"/>
    <w:rsid w:val="005A61F5"/>
    <w:rsid w:val="005A6235"/>
    <w:rsid w:val="005A6256"/>
    <w:rsid w:val="005A62BE"/>
    <w:rsid w:val="005A662D"/>
    <w:rsid w:val="005A663A"/>
    <w:rsid w:val="005A67E1"/>
    <w:rsid w:val="005A6A91"/>
    <w:rsid w:val="005A6B48"/>
    <w:rsid w:val="005A6C66"/>
    <w:rsid w:val="005A78B5"/>
    <w:rsid w:val="005A7AB4"/>
    <w:rsid w:val="005A7BB2"/>
    <w:rsid w:val="005A7FA7"/>
    <w:rsid w:val="005B0435"/>
    <w:rsid w:val="005B04EF"/>
    <w:rsid w:val="005B06AE"/>
    <w:rsid w:val="005B095B"/>
    <w:rsid w:val="005B0B75"/>
    <w:rsid w:val="005B2650"/>
    <w:rsid w:val="005B2AA5"/>
    <w:rsid w:val="005B3010"/>
    <w:rsid w:val="005B354C"/>
    <w:rsid w:val="005B35F4"/>
    <w:rsid w:val="005B3AD8"/>
    <w:rsid w:val="005B3D43"/>
    <w:rsid w:val="005B4015"/>
    <w:rsid w:val="005B4116"/>
    <w:rsid w:val="005B45CF"/>
    <w:rsid w:val="005B4647"/>
    <w:rsid w:val="005B4702"/>
    <w:rsid w:val="005B4781"/>
    <w:rsid w:val="005B47CD"/>
    <w:rsid w:val="005B4901"/>
    <w:rsid w:val="005B4D27"/>
    <w:rsid w:val="005B4F65"/>
    <w:rsid w:val="005B5681"/>
    <w:rsid w:val="005B5E2A"/>
    <w:rsid w:val="005B66A4"/>
    <w:rsid w:val="005B67F5"/>
    <w:rsid w:val="005B681D"/>
    <w:rsid w:val="005B6D14"/>
    <w:rsid w:val="005B757E"/>
    <w:rsid w:val="005B7970"/>
    <w:rsid w:val="005B7B8E"/>
    <w:rsid w:val="005C02A4"/>
    <w:rsid w:val="005C0C12"/>
    <w:rsid w:val="005C1175"/>
    <w:rsid w:val="005C12CE"/>
    <w:rsid w:val="005C20D2"/>
    <w:rsid w:val="005C26C7"/>
    <w:rsid w:val="005C2729"/>
    <w:rsid w:val="005C2830"/>
    <w:rsid w:val="005C2BBC"/>
    <w:rsid w:val="005C2F92"/>
    <w:rsid w:val="005C3024"/>
    <w:rsid w:val="005C31CD"/>
    <w:rsid w:val="005C32FE"/>
    <w:rsid w:val="005C39AD"/>
    <w:rsid w:val="005C3C62"/>
    <w:rsid w:val="005C3CA5"/>
    <w:rsid w:val="005C44C9"/>
    <w:rsid w:val="005C503A"/>
    <w:rsid w:val="005C5A66"/>
    <w:rsid w:val="005C5DCC"/>
    <w:rsid w:val="005C6620"/>
    <w:rsid w:val="005C67FE"/>
    <w:rsid w:val="005C6B68"/>
    <w:rsid w:val="005C76D0"/>
    <w:rsid w:val="005D024A"/>
    <w:rsid w:val="005D02B2"/>
    <w:rsid w:val="005D02B6"/>
    <w:rsid w:val="005D0863"/>
    <w:rsid w:val="005D12A1"/>
    <w:rsid w:val="005D12D1"/>
    <w:rsid w:val="005D1FDD"/>
    <w:rsid w:val="005D20ED"/>
    <w:rsid w:val="005D2117"/>
    <w:rsid w:val="005D247B"/>
    <w:rsid w:val="005D251E"/>
    <w:rsid w:val="005D2BFC"/>
    <w:rsid w:val="005D2DE1"/>
    <w:rsid w:val="005D30BB"/>
    <w:rsid w:val="005D3C51"/>
    <w:rsid w:val="005D4218"/>
    <w:rsid w:val="005D4474"/>
    <w:rsid w:val="005D4602"/>
    <w:rsid w:val="005D48D8"/>
    <w:rsid w:val="005D4B18"/>
    <w:rsid w:val="005D4B8A"/>
    <w:rsid w:val="005D4CC0"/>
    <w:rsid w:val="005D4FD4"/>
    <w:rsid w:val="005D5273"/>
    <w:rsid w:val="005D587B"/>
    <w:rsid w:val="005D5906"/>
    <w:rsid w:val="005D627B"/>
    <w:rsid w:val="005D629E"/>
    <w:rsid w:val="005D662E"/>
    <w:rsid w:val="005D6D64"/>
    <w:rsid w:val="005D6E8C"/>
    <w:rsid w:val="005D6F25"/>
    <w:rsid w:val="005D7021"/>
    <w:rsid w:val="005D714B"/>
    <w:rsid w:val="005D7343"/>
    <w:rsid w:val="005D76E3"/>
    <w:rsid w:val="005D7AB4"/>
    <w:rsid w:val="005E091B"/>
    <w:rsid w:val="005E0C29"/>
    <w:rsid w:val="005E1217"/>
    <w:rsid w:val="005E1406"/>
    <w:rsid w:val="005E16AF"/>
    <w:rsid w:val="005E19CE"/>
    <w:rsid w:val="005E1EF4"/>
    <w:rsid w:val="005E1EFA"/>
    <w:rsid w:val="005E23AA"/>
    <w:rsid w:val="005E2751"/>
    <w:rsid w:val="005E2797"/>
    <w:rsid w:val="005E2B83"/>
    <w:rsid w:val="005E3857"/>
    <w:rsid w:val="005E396E"/>
    <w:rsid w:val="005E3ED7"/>
    <w:rsid w:val="005E3FFA"/>
    <w:rsid w:val="005E41CC"/>
    <w:rsid w:val="005E4F55"/>
    <w:rsid w:val="005E5196"/>
    <w:rsid w:val="005E5E0A"/>
    <w:rsid w:val="005E60AC"/>
    <w:rsid w:val="005E668A"/>
    <w:rsid w:val="005E6C2C"/>
    <w:rsid w:val="005E7E42"/>
    <w:rsid w:val="005F0030"/>
    <w:rsid w:val="005F0598"/>
    <w:rsid w:val="005F097F"/>
    <w:rsid w:val="005F0A76"/>
    <w:rsid w:val="005F0B47"/>
    <w:rsid w:val="005F0D72"/>
    <w:rsid w:val="005F0DD9"/>
    <w:rsid w:val="005F106F"/>
    <w:rsid w:val="005F1E41"/>
    <w:rsid w:val="005F22DE"/>
    <w:rsid w:val="005F2596"/>
    <w:rsid w:val="005F25B9"/>
    <w:rsid w:val="005F2C0B"/>
    <w:rsid w:val="005F2C55"/>
    <w:rsid w:val="005F2C96"/>
    <w:rsid w:val="005F3094"/>
    <w:rsid w:val="005F3568"/>
    <w:rsid w:val="005F36A0"/>
    <w:rsid w:val="005F380D"/>
    <w:rsid w:val="005F3A37"/>
    <w:rsid w:val="005F3C84"/>
    <w:rsid w:val="005F3EFC"/>
    <w:rsid w:val="005F3F85"/>
    <w:rsid w:val="005F3FB5"/>
    <w:rsid w:val="005F4018"/>
    <w:rsid w:val="005F41A2"/>
    <w:rsid w:val="005F4831"/>
    <w:rsid w:val="005F57F1"/>
    <w:rsid w:val="005F5A81"/>
    <w:rsid w:val="005F5FBD"/>
    <w:rsid w:val="005F6467"/>
    <w:rsid w:val="005F680A"/>
    <w:rsid w:val="005F6829"/>
    <w:rsid w:val="005F68EA"/>
    <w:rsid w:val="005F6A80"/>
    <w:rsid w:val="005F6FE2"/>
    <w:rsid w:val="005F7906"/>
    <w:rsid w:val="005F79CE"/>
    <w:rsid w:val="005F7B51"/>
    <w:rsid w:val="005F7E41"/>
    <w:rsid w:val="005F7F78"/>
    <w:rsid w:val="006004EC"/>
    <w:rsid w:val="0060105D"/>
    <w:rsid w:val="006015C2"/>
    <w:rsid w:val="00601650"/>
    <w:rsid w:val="0060182F"/>
    <w:rsid w:val="00601AC4"/>
    <w:rsid w:val="00601F50"/>
    <w:rsid w:val="006022DC"/>
    <w:rsid w:val="00603163"/>
    <w:rsid w:val="006031B6"/>
    <w:rsid w:val="0060350C"/>
    <w:rsid w:val="00603575"/>
    <w:rsid w:val="0060375D"/>
    <w:rsid w:val="00603AC0"/>
    <w:rsid w:val="00603AD9"/>
    <w:rsid w:val="00603D22"/>
    <w:rsid w:val="00603DFC"/>
    <w:rsid w:val="006048A1"/>
    <w:rsid w:val="00604959"/>
    <w:rsid w:val="006049E1"/>
    <w:rsid w:val="00604EEF"/>
    <w:rsid w:val="00605623"/>
    <w:rsid w:val="00605AFD"/>
    <w:rsid w:val="00605EFD"/>
    <w:rsid w:val="006064C6"/>
    <w:rsid w:val="00606500"/>
    <w:rsid w:val="006069CE"/>
    <w:rsid w:val="00606ADF"/>
    <w:rsid w:val="00606C1A"/>
    <w:rsid w:val="00606D11"/>
    <w:rsid w:val="00606D89"/>
    <w:rsid w:val="00606ED5"/>
    <w:rsid w:val="00607AC1"/>
    <w:rsid w:val="006103C7"/>
    <w:rsid w:val="00610505"/>
    <w:rsid w:val="00610641"/>
    <w:rsid w:val="0061097C"/>
    <w:rsid w:val="00610BE0"/>
    <w:rsid w:val="00610C81"/>
    <w:rsid w:val="0061112A"/>
    <w:rsid w:val="00611872"/>
    <w:rsid w:val="006119C5"/>
    <w:rsid w:val="00611A61"/>
    <w:rsid w:val="00611EDD"/>
    <w:rsid w:val="00611F4F"/>
    <w:rsid w:val="0061210C"/>
    <w:rsid w:val="006123D4"/>
    <w:rsid w:val="006125AA"/>
    <w:rsid w:val="00612721"/>
    <w:rsid w:val="00612CF2"/>
    <w:rsid w:val="00612D4B"/>
    <w:rsid w:val="00612FFE"/>
    <w:rsid w:val="00613218"/>
    <w:rsid w:val="00613CAB"/>
    <w:rsid w:val="0061445B"/>
    <w:rsid w:val="0061471F"/>
    <w:rsid w:val="006148AD"/>
    <w:rsid w:val="00614CFB"/>
    <w:rsid w:val="00614D15"/>
    <w:rsid w:val="0061538C"/>
    <w:rsid w:val="00615B4E"/>
    <w:rsid w:val="00615C27"/>
    <w:rsid w:val="00615E75"/>
    <w:rsid w:val="0061640B"/>
    <w:rsid w:val="00616E7B"/>
    <w:rsid w:val="006174FB"/>
    <w:rsid w:val="00617870"/>
    <w:rsid w:val="00617B48"/>
    <w:rsid w:val="00617FEC"/>
    <w:rsid w:val="0062018F"/>
    <w:rsid w:val="00620309"/>
    <w:rsid w:val="0062041A"/>
    <w:rsid w:val="006207BB"/>
    <w:rsid w:val="006209E2"/>
    <w:rsid w:val="00620FCD"/>
    <w:rsid w:val="0062104A"/>
    <w:rsid w:val="00621725"/>
    <w:rsid w:val="00621D1A"/>
    <w:rsid w:val="006220EA"/>
    <w:rsid w:val="006230A7"/>
    <w:rsid w:val="00623A88"/>
    <w:rsid w:val="00623B3B"/>
    <w:rsid w:val="00624148"/>
    <w:rsid w:val="00624368"/>
    <w:rsid w:val="0062487C"/>
    <w:rsid w:val="00624C4B"/>
    <w:rsid w:val="00625196"/>
    <w:rsid w:val="0062529C"/>
    <w:rsid w:val="006257AC"/>
    <w:rsid w:val="00625929"/>
    <w:rsid w:val="0062619E"/>
    <w:rsid w:val="006262C3"/>
    <w:rsid w:val="00626812"/>
    <w:rsid w:val="00626C2C"/>
    <w:rsid w:val="00626E71"/>
    <w:rsid w:val="006301C3"/>
    <w:rsid w:val="0063125C"/>
    <w:rsid w:val="006321F3"/>
    <w:rsid w:val="00632579"/>
    <w:rsid w:val="006325D7"/>
    <w:rsid w:val="00632E2A"/>
    <w:rsid w:val="00632ECD"/>
    <w:rsid w:val="00632FD4"/>
    <w:rsid w:val="0063342D"/>
    <w:rsid w:val="00633D85"/>
    <w:rsid w:val="00633F16"/>
    <w:rsid w:val="006346A8"/>
    <w:rsid w:val="00634825"/>
    <w:rsid w:val="00634D63"/>
    <w:rsid w:val="00635C31"/>
    <w:rsid w:val="0063600A"/>
    <w:rsid w:val="00636137"/>
    <w:rsid w:val="00636528"/>
    <w:rsid w:val="00636A00"/>
    <w:rsid w:val="00636C59"/>
    <w:rsid w:val="00637273"/>
    <w:rsid w:val="00637345"/>
    <w:rsid w:val="00637877"/>
    <w:rsid w:val="006400C3"/>
    <w:rsid w:val="006409F8"/>
    <w:rsid w:val="0064123C"/>
    <w:rsid w:val="00641B15"/>
    <w:rsid w:val="00641C25"/>
    <w:rsid w:val="00641CD7"/>
    <w:rsid w:val="00641DF1"/>
    <w:rsid w:val="006422AB"/>
    <w:rsid w:val="0064264B"/>
    <w:rsid w:val="006428EB"/>
    <w:rsid w:val="00642AB9"/>
    <w:rsid w:val="0064367D"/>
    <w:rsid w:val="00643D27"/>
    <w:rsid w:val="006441B8"/>
    <w:rsid w:val="00644569"/>
    <w:rsid w:val="00644927"/>
    <w:rsid w:val="00644CC7"/>
    <w:rsid w:val="00644D86"/>
    <w:rsid w:val="00644E79"/>
    <w:rsid w:val="00645221"/>
    <w:rsid w:val="006457A2"/>
    <w:rsid w:val="00646014"/>
    <w:rsid w:val="006460A3"/>
    <w:rsid w:val="00646321"/>
    <w:rsid w:val="00646335"/>
    <w:rsid w:val="006469CC"/>
    <w:rsid w:val="00646E86"/>
    <w:rsid w:val="00647163"/>
    <w:rsid w:val="0064731A"/>
    <w:rsid w:val="00647405"/>
    <w:rsid w:val="00647558"/>
    <w:rsid w:val="00647E30"/>
    <w:rsid w:val="00647F23"/>
    <w:rsid w:val="006509C2"/>
    <w:rsid w:val="00650F02"/>
    <w:rsid w:val="0065109F"/>
    <w:rsid w:val="0065179E"/>
    <w:rsid w:val="00651A67"/>
    <w:rsid w:val="00651ED8"/>
    <w:rsid w:val="006524A0"/>
    <w:rsid w:val="0065280F"/>
    <w:rsid w:val="006531EE"/>
    <w:rsid w:val="006535ED"/>
    <w:rsid w:val="00653939"/>
    <w:rsid w:val="00653D8D"/>
    <w:rsid w:val="006542DA"/>
    <w:rsid w:val="00654549"/>
    <w:rsid w:val="006548AB"/>
    <w:rsid w:val="00654C5B"/>
    <w:rsid w:val="00655035"/>
    <w:rsid w:val="00655365"/>
    <w:rsid w:val="006555B3"/>
    <w:rsid w:val="006557EA"/>
    <w:rsid w:val="00655ECF"/>
    <w:rsid w:val="00655F12"/>
    <w:rsid w:val="00656625"/>
    <w:rsid w:val="0065669F"/>
    <w:rsid w:val="006566B6"/>
    <w:rsid w:val="006568DD"/>
    <w:rsid w:val="00656A17"/>
    <w:rsid w:val="00657BDF"/>
    <w:rsid w:val="00657BF6"/>
    <w:rsid w:val="00660035"/>
    <w:rsid w:val="0066073F"/>
    <w:rsid w:val="00660754"/>
    <w:rsid w:val="006611EB"/>
    <w:rsid w:val="006614F2"/>
    <w:rsid w:val="00661A9C"/>
    <w:rsid w:val="00661E9C"/>
    <w:rsid w:val="006620D0"/>
    <w:rsid w:val="006620F1"/>
    <w:rsid w:val="0066212A"/>
    <w:rsid w:val="00662A26"/>
    <w:rsid w:val="00663091"/>
    <w:rsid w:val="00663168"/>
    <w:rsid w:val="00663B04"/>
    <w:rsid w:val="00664FA5"/>
    <w:rsid w:val="00665383"/>
    <w:rsid w:val="00665429"/>
    <w:rsid w:val="00665B31"/>
    <w:rsid w:val="00665CE1"/>
    <w:rsid w:val="00666B99"/>
    <w:rsid w:val="00666CDC"/>
    <w:rsid w:val="00666FD6"/>
    <w:rsid w:val="0066712F"/>
    <w:rsid w:val="00667142"/>
    <w:rsid w:val="00667DB2"/>
    <w:rsid w:val="00670099"/>
    <w:rsid w:val="00670E84"/>
    <w:rsid w:val="006711D9"/>
    <w:rsid w:val="00671EBC"/>
    <w:rsid w:val="00672266"/>
    <w:rsid w:val="006724A3"/>
    <w:rsid w:val="00672B5D"/>
    <w:rsid w:val="00672D40"/>
    <w:rsid w:val="00672E74"/>
    <w:rsid w:val="00673007"/>
    <w:rsid w:val="00673306"/>
    <w:rsid w:val="006733A7"/>
    <w:rsid w:val="0067342E"/>
    <w:rsid w:val="0067360F"/>
    <w:rsid w:val="006738C8"/>
    <w:rsid w:val="00673AC6"/>
    <w:rsid w:val="00673B1F"/>
    <w:rsid w:val="00673E90"/>
    <w:rsid w:val="006742DA"/>
    <w:rsid w:val="00674786"/>
    <w:rsid w:val="00674908"/>
    <w:rsid w:val="00674E3A"/>
    <w:rsid w:val="0067503A"/>
    <w:rsid w:val="006752F1"/>
    <w:rsid w:val="006759AA"/>
    <w:rsid w:val="00675AED"/>
    <w:rsid w:val="00675E24"/>
    <w:rsid w:val="006761F0"/>
    <w:rsid w:val="0067622C"/>
    <w:rsid w:val="006763EF"/>
    <w:rsid w:val="00676868"/>
    <w:rsid w:val="00677056"/>
    <w:rsid w:val="006773A0"/>
    <w:rsid w:val="006774D4"/>
    <w:rsid w:val="006775D9"/>
    <w:rsid w:val="00677999"/>
    <w:rsid w:val="00677B65"/>
    <w:rsid w:val="00677C4F"/>
    <w:rsid w:val="00680106"/>
    <w:rsid w:val="006802C9"/>
    <w:rsid w:val="006802EB"/>
    <w:rsid w:val="00680396"/>
    <w:rsid w:val="00680E2D"/>
    <w:rsid w:val="006813A0"/>
    <w:rsid w:val="00681680"/>
    <w:rsid w:val="006816CC"/>
    <w:rsid w:val="006819FC"/>
    <w:rsid w:val="00681B34"/>
    <w:rsid w:val="00681F1D"/>
    <w:rsid w:val="00682249"/>
    <w:rsid w:val="006823F8"/>
    <w:rsid w:val="00682570"/>
    <w:rsid w:val="00682C30"/>
    <w:rsid w:val="0068342C"/>
    <w:rsid w:val="0068350A"/>
    <w:rsid w:val="0068356F"/>
    <w:rsid w:val="0068394A"/>
    <w:rsid w:val="0068409F"/>
    <w:rsid w:val="006841F3"/>
    <w:rsid w:val="00684681"/>
    <w:rsid w:val="0068477B"/>
    <w:rsid w:val="00685532"/>
    <w:rsid w:val="00685634"/>
    <w:rsid w:val="00685BC4"/>
    <w:rsid w:val="00685CF7"/>
    <w:rsid w:val="00685E46"/>
    <w:rsid w:val="00686019"/>
    <w:rsid w:val="00686030"/>
    <w:rsid w:val="00686165"/>
    <w:rsid w:val="00686278"/>
    <w:rsid w:val="00686524"/>
    <w:rsid w:val="006866A7"/>
    <w:rsid w:val="00686EC7"/>
    <w:rsid w:val="0068718C"/>
    <w:rsid w:val="00687331"/>
    <w:rsid w:val="0068791A"/>
    <w:rsid w:val="00687EE3"/>
    <w:rsid w:val="00690709"/>
    <w:rsid w:val="00690A6A"/>
    <w:rsid w:val="00690AC2"/>
    <w:rsid w:val="00690C71"/>
    <w:rsid w:val="00690D43"/>
    <w:rsid w:val="0069115E"/>
    <w:rsid w:val="0069180D"/>
    <w:rsid w:val="00691CB5"/>
    <w:rsid w:val="00691DCD"/>
    <w:rsid w:val="00692169"/>
    <w:rsid w:val="006923DF"/>
    <w:rsid w:val="00692CEB"/>
    <w:rsid w:val="0069371D"/>
    <w:rsid w:val="0069399D"/>
    <w:rsid w:val="00693CDB"/>
    <w:rsid w:val="00694CB5"/>
    <w:rsid w:val="00695000"/>
    <w:rsid w:val="006954E2"/>
    <w:rsid w:val="00696940"/>
    <w:rsid w:val="00696A5C"/>
    <w:rsid w:val="00696CBA"/>
    <w:rsid w:val="00696E8A"/>
    <w:rsid w:val="006976CB"/>
    <w:rsid w:val="006978B7"/>
    <w:rsid w:val="006A0907"/>
    <w:rsid w:val="006A101D"/>
    <w:rsid w:val="006A1258"/>
    <w:rsid w:val="006A1380"/>
    <w:rsid w:val="006A1879"/>
    <w:rsid w:val="006A2892"/>
    <w:rsid w:val="006A30DA"/>
    <w:rsid w:val="006A3149"/>
    <w:rsid w:val="006A3274"/>
    <w:rsid w:val="006A37F5"/>
    <w:rsid w:val="006A39D6"/>
    <w:rsid w:val="006A3E2F"/>
    <w:rsid w:val="006A3E5A"/>
    <w:rsid w:val="006A3E79"/>
    <w:rsid w:val="006A405F"/>
    <w:rsid w:val="006A41FE"/>
    <w:rsid w:val="006A451E"/>
    <w:rsid w:val="006A4C21"/>
    <w:rsid w:val="006A4D58"/>
    <w:rsid w:val="006A5370"/>
    <w:rsid w:val="006A5F20"/>
    <w:rsid w:val="006A6207"/>
    <w:rsid w:val="006A62DC"/>
    <w:rsid w:val="006A63DF"/>
    <w:rsid w:val="006A682E"/>
    <w:rsid w:val="006A6ACD"/>
    <w:rsid w:val="006A6B80"/>
    <w:rsid w:val="006A6CD0"/>
    <w:rsid w:val="006A7600"/>
    <w:rsid w:val="006A7831"/>
    <w:rsid w:val="006B0084"/>
    <w:rsid w:val="006B059C"/>
    <w:rsid w:val="006B07DF"/>
    <w:rsid w:val="006B11A4"/>
    <w:rsid w:val="006B141C"/>
    <w:rsid w:val="006B16F7"/>
    <w:rsid w:val="006B1B3F"/>
    <w:rsid w:val="006B2108"/>
    <w:rsid w:val="006B2D8D"/>
    <w:rsid w:val="006B2E91"/>
    <w:rsid w:val="006B365F"/>
    <w:rsid w:val="006B3730"/>
    <w:rsid w:val="006B38FF"/>
    <w:rsid w:val="006B396E"/>
    <w:rsid w:val="006B3987"/>
    <w:rsid w:val="006B3FBD"/>
    <w:rsid w:val="006B489A"/>
    <w:rsid w:val="006B4E8C"/>
    <w:rsid w:val="006B5467"/>
    <w:rsid w:val="006B54C5"/>
    <w:rsid w:val="006B552B"/>
    <w:rsid w:val="006B5587"/>
    <w:rsid w:val="006B583D"/>
    <w:rsid w:val="006B5C55"/>
    <w:rsid w:val="006B7262"/>
    <w:rsid w:val="006B748A"/>
    <w:rsid w:val="006B74C8"/>
    <w:rsid w:val="006B7CAD"/>
    <w:rsid w:val="006B7E9B"/>
    <w:rsid w:val="006C08E2"/>
    <w:rsid w:val="006C093A"/>
    <w:rsid w:val="006C0B07"/>
    <w:rsid w:val="006C0B08"/>
    <w:rsid w:val="006C0C35"/>
    <w:rsid w:val="006C12D2"/>
    <w:rsid w:val="006C15CA"/>
    <w:rsid w:val="006C1645"/>
    <w:rsid w:val="006C1892"/>
    <w:rsid w:val="006C1A0F"/>
    <w:rsid w:val="006C20DE"/>
    <w:rsid w:val="006C2805"/>
    <w:rsid w:val="006C284E"/>
    <w:rsid w:val="006C2FB5"/>
    <w:rsid w:val="006C343B"/>
    <w:rsid w:val="006C4062"/>
    <w:rsid w:val="006C41A6"/>
    <w:rsid w:val="006C441A"/>
    <w:rsid w:val="006C454D"/>
    <w:rsid w:val="006C4EB8"/>
    <w:rsid w:val="006C5221"/>
    <w:rsid w:val="006C562A"/>
    <w:rsid w:val="006C57D7"/>
    <w:rsid w:val="006C5B73"/>
    <w:rsid w:val="006C5E75"/>
    <w:rsid w:val="006C6322"/>
    <w:rsid w:val="006C645D"/>
    <w:rsid w:val="006C6799"/>
    <w:rsid w:val="006C6B5E"/>
    <w:rsid w:val="006C6C0A"/>
    <w:rsid w:val="006C6D9D"/>
    <w:rsid w:val="006C77EA"/>
    <w:rsid w:val="006C79E4"/>
    <w:rsid w:val="006C7E94"/>
    <w:rsid w:val="006D0235"/>
    <w:rsid w:val="006D031F"/>
    <w:rsid w:val="006D0673"/>
    <w:rsid w:val="006D06B4"/>
    <w:rsid w:val="006D0EBD"/>
    <w:rsid w:val="006D190A"/>
    <w:rsid w:val="006D1A3B"/>
    <w:rsid w:val="006D1B83"/>
    <w:rsid w:val="006D1F81"/>
    <w:rsid w:val="006D2404"/>
    <w:rsid w:val="006D27F6"/>
    <w:rsid w:val="006D2864"/>
    <w:rsid w:val="006D2898"/>
    <w:rsid w:val="006D3240"/>
    <w:rsid w:val="006D3CFE"/>
    <w:rsid w:val="006D3F56"/>
    <w:rsid w:val="006D3FB9"/>
    <w:rsid w:val="006D41D3"/>
    <w:rsid w:val="006D44EA"/>
    <w:rsid w:val="006D4684"/>
    <w:rsid w:val="006D4694"/>
    <w:rsid w:val="006D4DB1"/>
    <w:rsid w:val="006D4ECD"/>
    <w:rsid w:val="006D4F5F"/>
    <w:rsid w:val="006D54BD"/>
    <w:rsid w:val="006D58A6"/>
    <w:rsid w:val="006D58A7"/>
    <w:rsid w:val="006D59F9"/>
    <w:rsid w:val="006D5A83"/>
    <w:rsid w:val="006D5B09"/>
    <w:rsid w:val="006D5E3D"/>
    <w:rsid w:val="006D5FCB"/>
    <w:rsid w:val="006D6314"/>
    <w:rsid w:val="006D6BA0"/>
    <w:rsid w:val="006D6E91"/>
    <w:rsid w:val="006D6FD7"/>
    <w:rsid w:val="006D7481"/>
    <w:rsid w:val="006D7A6D"/>
    <w:rsid w:val="006E063C"/>
    <w:rsid w:val="006E0A9E"/>
    <w:rsid w:val="006E0E0C"/>
    <w:rsid w:val="006E111B"/>
    <w:rsid w:val="006E18AE"/>
    <w:rsid w:val="006E1A81"/>
    <w:rsid w:val="006E1AAD"/>
    <w:rsid w:val="006E1D9C"/>
    <w:rsid w:val="006E1F10"/>
    <w:rsid w:val="006E2170"/>
    <w:rsid w:val="006E231A"/>
    <w:rsid w:val="006E2D2A"/>
    <w:rsid w:val="006E2E67"/>
    <w:rsid w:val="006E2F61"/>
    <w:rsid w:val="006E3CC3"/>
    <w:rsid w:val="006E40D5"/>
    <w:rsid w:val="006E4164"/>
    <w:rsid w:val="006E4BB5"/>
    <w:rsid w:val="006E4C76"/>
    <w:rsid w:val="006E4DF6"/>
    <w:rsid w:val="006E4F4C"/>
    <w:rsid w:val="006E54E6"/>
    <w:rsid w:val="006E551D"/>
    <w:rsid w:val="006E5D35"/>
    <w:rsid w:val="006E61C0"/>
    <w:rsid w:val="006E6236"/>
    <w:rsid w:val="006E63F9"/>
    <w:rsid w:val="006E6783"/>
    <w:rsid w:val="006E6DF0"/>
    <w:rsid w:val="006E7B2D"/>
    <w:rsid w:val="006E7B51"/>
    <w:rsid w:val="006F0157"/>
    <w:rsid w:val="006F01A9"/>
    <w:rsid w:val="006F02FE"/>
    <w:rsid w:val="006F0569"/>
    <w:rsid w:val="006F0575"/>
    <w:rsid w:val="006F0692"/>
    <w:rsid w:val="006F0693"/>
    <w:rsid w:val="006F0790"/>
    <w:rsid w:val="006F10F9"/>
    <w:rsid w:val="006F1862"/>
    <w:rsid w:val="006F23A5"/>
    <w:rsid w:val="006F24FB"/>
    <w:rsid w:val="006F3190"/>
    <w:rsid w:val="006F4BFF"/>
    <w:rsid w:val="006F4E7B"/>
    <w:rsid w:val="006F50F4"/>
    <w:rsid w:val="006F50FA"/>
    <w:rsid w:val="006F55DA"/>
    <w:rsid w:val="006F560C"/>
    <w:rsid w:val="006F5A41"/>
    <w:rsid w:val="006F5FCE"/>
    <w:rsid w:val="006F60D6"/>
    <w:rsid w:val="006F62C5"/>
    <w:rsid w:val="006F6581"/>
    <w:rsid w:val="006F6667"/>
    <w:rsid w:val="006F68AF"/>
    <w:rsid w:val="006F697D"/>
    <w:rsid w:val="006F7099"/>
    <w:rsid w:val="006F7921"/>
    <w:rsid w:val="006F7B29"/>
    <w:rsid w:val="006F7C41"/>
    <w:rsid w:val="006F7F79"/>
    <w:rsid w:val="00700071"/>
    <w:rsid w:val="007000F7"/>
    <w:rsid w:val="0070023D"/>
    <w:rsid w:val="00700309"/>
    <w:rsid w:val="00700334"/>
    <w:rsid w:val="00701536"/>
    <w:rsid w:val="00701669"/>
    <w:rsid w:val="00701DC1"/>
    <w:rsid w:val="007020E7"/>
    <w:rsid w:val="0070220A"/>
    <w:rsid w:val="0070225B"/>
    <w:rsid w:val="00702401"/>
    <w:rsid w:val="00702411"/>
    <w:rsid w:val="007029E7"/>
    <w:rsid w:val="00703804"/>
    <w:rsid w:val="007040F5"/>
    <w:rsid w:val="007041E1"/>
    <w:rsid w:val="00704574"/>
    <w:rsid w:val="00704DC4"/>
    <w:rsid w:val="00705D3E"/>
    <w:rsid w:val="00706630"/>
    <w:rsid w:val="00706E8E"/>
    <w:rsid w:val="007070D4"/>
    <w:rsid w:val="00707181"/>
    <w:rsid w:val="00710238"/>
    <w:rsid w:val="00710631"/>
    <w:rsid w:val="00710705"/>
    <w:rsid w:val="00710721"/>
    <w:rsid w:val="00710754"/>
    <w:rsid w:val="0071087F"/>
    <w:rsid w:val="007109F4"/>
    <w:rsid w:val="00710B4B"/>
    <w:rsid w:val="00710CB3"/>
    <w:rsid w:val="00710D94"/>
    <w:rsid w:val="00710DD6"/>
    <w:rsid w:val="00710E01"/>
    <w:rsid w:val="00710F58"/>
    <w:rsid w:val="0071181A"/>
    <w:rsid w:val="00712194"/>
    <w:rsid w:val="00712771"/>
    <w:rsid w:val="00712B6F"/>
    <w:rsid w:val="0071433D"/>
    <w:rsid w:val="00714B16"/>
    <w:rsid w:val="00714C5B"/>
    <w:rsid w:val="00715BE2"/>
    <w:rsid w:val="00715E4A"/>
    <w:rsid w:val="00715EBC"/>
    <w:rsid w:val="0071600A"/>
    <w:rsid w:val="007163D7"/>
    <w:rsid w:val="00716540"/>
    <w:rsid w:val="0071680F"/>
    <w:rsid w:val="00716E06"/>
    <w:rsid w:val="00717786"/>
    <w:rsid w:val="007178EF"/>
    <w:rsid w:val="00720AE7"/>
    <w:rsid w:val="00721060"/>
    <w:rsid w:val="007210DE"/>
    <w:rsid w:val="00721320"/>
    <w:rsid w:val="0072140B"/>
    <w:rsid w:val="00722314"/>
    <w:rsid w:val="00722B53"/>
    <w:rsid w:val="00722CF9"/>
    <w:rsid w:val="00722F43"/>
    <w:rsid w:val="00723062"/>
    <w:rsid w:val="00723120"/>
    <w:rsid w:val="00723172"/>
    <w:rsid w:val="00723488"/>
    <w:rsid w:val="00723557"/>
    <w:rsid w:val="00723589"/>
    <w:rsid w:val="007237F3"/>
    <w:rsid w:val="007238B5"/>
    <w:rsid w:val="007240F7"/>
    <w:rsid w:val="007247F7"/>
    <w:rsid w:val="00724848"/>
    <w:rsid w:val="007248E7"/>
    <w:rsid w:val="00724C95"/>
    <w:rsid w:val="00724E8D"/>
    <w:rsid w:val="007250F8"/>
    <w:rsid w:val="0072575B"/>
    <w:rsid w:val="00725827"/>
    <w:rsid w:val="00725A27"/>
    <w:rsid w:val="00725C53"/>
    <w:rsid w:val="00725F81"/>
    <w:rsid w:val="00726599"/>
    <w:rsid w:val="00726916"/>
    <w:rsid w:val="00726A83"/>
    <w:rsid w:val="00726C64"/>
    <w:rsid w:val="00726E48"/>
    <w:rsid w:val="0072734A"/>
    <w:rsid w:val="00727514"/>
    <w:rsid w:val="0072787B"/>
    <w:rsid w:val="007300DE"/>
    <w:rsid w:val="00730514"/>
    <w:rsid w:val="0073066C"/>
    <w:rsid w:val="00731194"/>
    <w:rsid w:val="00731615"/>
    <w:rsid w:val="00731689"/>
    <w:rsid w:val="007318CE"/>
    <w:rsid w:val="00731F56"/>
    <w:rsid w:val="00732006"/>
    <w:rsid w:val="0073215C"/>
    <w:rsid w:val="007325FA"/>
    <w:rsid w:val="00732FA2"/>
    <w:rsid w:val="00733AD0"/>
    <w:rsid w:val="00735019"/>
    <w:rsid w:val="00735076"/>
    <w:rsid w:val="007351F0"/>
    <w:rsid w:val="007353BD"/>
    <w:rsid w:val="00735CBE"/>
    <w:rsid w:val="00735CF5"/>
    <w:rsid w:val="00736234"/>
    <w:rsid w:val="007362FA"/>
    <w:rsid w:val="007363DB"/>
    <w:rsid w:val="00736673"/>
    <w:rsid w:val="00736AC4"/>
    <w:rsid w:val="0073704C"/>
    <w:rsid w:val="00737216"/>
    <w:rsid w:val="0073731B"/>
    <w:rsid w:val="007378A5"/>
    <w:rsid w:val="00737DFC"/>
    <w:rsid w:val="0074043E"/>
    <w:rsid w:val="0074099E"/>
    <w:rsid w:val="007409B4"/>
    <w:rsid w:val="00740A6A"/>
    <w:rsid w:val="00740FF2"/>
    <w:rsid w:val="00741397"/>
    <w:rsid w:val="007417B6"/>
    <w:rsid w:val="0074192C"/>
    <w:rsid w:val="00741CE3"/>
    <w:rsid w:val="00741E13"/>
    <w:rsid w:val="00741EDE"/>
    <w:rsid w:val="00742366"/>
    <w:rsid w:val="0074276E"/>
    <w:rsid w:val="00742963"/>
    <w:rsid w:val="00743096"/>
    <w:rsid w:val="007431F0"/>
    <w:rsid w:val="0074325B"/>
    <w:rsid w:val="007436DE"/>
    <w:rsid w:val="007438DA"/>
    <w:rsid w:val="00743F75"/>
    <w:rsid w:val="007441C5"/>
    <w:rsid w:val="007442B7"/>
    <w:rsid w:val="00744316"/>
    <w:rsid w:val="00744484"/>
    <w:rsid w:val="007447F8"/>
    <w:rsid w:val="007458B5"/>
    <w:rsid w:val="00745B78"/>
    <w:rsid w:val="00745C70"/>
    <w:rsid w:val="00746002"/>
    <w:rsid w:val="00746694"/>
    <w:rsid w:val="007470E3"/>
    <w:rsid w:val="0074728E"/>
    <w:rsid w:val="00747749"/>
    <w:rsid w:val="0074791F"/>
    <w:rsid w:val="00747A3C"/>
    <w:rsid w:val="00747F75"/>
    <w:rsid w:val="00750015"/>
    <w:rsid w:val="007501BC"/>
    <w:rsid w:val="0075039F"/>
    <w:rsid w:val="007509DD"/>
    <w:rsid w:val="00750A00"/>
    <w:rsid w:val="00750D14"/>
    <w:rsid w:val="00750E29"/>
    <w:rsid w:val="00750FCF"/>
    <w:rsid w:val="007510EF"/>
    <w:rsid w:val="007512AD"/>
    <w:rsid w:val="007513B7"/>
    <w:rsid w:val="007515F0"/>
    <w:rsid w:val="007519A4"/>
    <w:rsid w:val="00751EE7"/>
    <w:rsid w:val="0075212E"/>
    <w:rsid w:val="00752162"/>
    <w:rsid w:val="00753A32"/>
    <w:rsid w:val="00753F4B"/>
    <w:rsid w:val="007547AD"/>
    <w:rsid w:val="00754BA6"/>
    <w:rsid w:val="00754F9F"/>
    <w:rsid w:val="007553FF"/>
    <w:rsid w:val="0075548F"/>
    <w:rsid w:val="007554E3"/>
    <w:rsid w:val="00755622"/>
    <w:rsid w:val="0075608D"/>
    <w:rsid w:val="00756788"/>
    <w:rsid w:val="007569DF"/>
    <w:rsid w:val="00756B9E"/>
    <w:rsid w:val="00756C27"/>
    <w:rsid w:val="00756CCA"/>
    <w:rsid w:val="007571B7"/>
    <w:rsid w:val="007571F7"/>
    <w:rsid w:val="00757A92"/>
    <w:rsid w:val="00757B9B"/>
    <w:rsid w:val="00757C51"/>
    <w:rsid w:val="00757EA4"/>
    <w:rsid w:val="007608FE"/>
    <w:rsid w:val="00760D98"/>
    <w:rsid w:val="0076129D"/>
    <w:rsid w:val="00761598"/>
    <w:rsid w:val="00761754"/>
    <w:rsid w:val="007618B3"/>
    <w:rsid w:val="007618D7"/>
    <w:rsid w:val="00761D8A"/>
    <w:rsid w:val="007620A4"/>
    <w:rsid w:val="00762181"/>
    <w:rsid w:val="00762743"/>
    <w:rsid w:val="007629E9"/>
    <w:rsid w:val="00762A5F"/>
    <w:rsid w:val="00762C34"/>
    <w:rsid w:val="00763474"/>
    <w:rsid w:val="007637C6"/>
    <w:rsid w:val="00763A8C"/>
    <w:rsid w:val="00763BF0"/>
    <w:rsid w:val="00764227"/>
    <w:rsid w:val="00764920"/>
    <w:rsid w:val="00764C90"/>
    <w:rsid w:val="00765427"/>
    <w:rsid w:val="007655D5"/>
    <w:rsid w:val="007657DD"/>
    <w:rsid w:val="00765E7F"/>
    <w:rsid w:val="00765FC4"/>
    <w:rsid w:val="00766000"/>
    <w:rsid w:val="00766184"/>
    <w:rsid w:val="007669EF"/>
    <w:rsid w:val="00766A7B"/>
    <w:rsid w:val="00766BBB"/>
    <w:rsid w:val="00766F54"/>
    <w:rsid w:val="0076719B"/>
    <w:rsid w:val="0076733D"/>
    <w:rsid w:val="007674AE"/>
    <w:rsid w:val="00767AAC"/>
    <w:rsid w:val="00767F47"/>
    <w:rsid w:val="00770149"/>
    <w:rsid w:val="00770521"/>
    <w:rsid w:val="007711F0"/>
    <w:rsid w:val="00771258"/>
    <w:rsid w:val="00771405"/>
    <w:rsid w:val="007715D8"/>
    <w:rsid w:val="00771716"/>
    <w:rsid w:val="00771744"/>
    <w:rsid w:val="00771A24"/>
    <w:rsid w:val="00771C1A"/>
    <w:rsid w:val="00772D5B"/>
    <w:rsid w:val="00772F68"/>
    <w:rsid w:val="007731FB"/>
    <w:rsid w:val="00773539"/>
    <w:rsid w:val="00773572"/>
    <w:rsid w:val="007736B7"/>
    <w:rsid w:val="0077374A"/>
    <w:rsid w:val="00773A3C"/>
    <w:rsid w:val="00773ABC"/>
    <w:rsid w:val="00773FDD"/>
    <w:rsid w:val="007750EB"/>
    <w:rsid w:val="0077540D"/>
    <w:rsid w:val="0077560A"/>
    <w:rsid w:val="00775A26"/>
    <w:rsid w:val="00776744"/>
    <w:rsid w:val="0077681E"/>
    <w:rsid w:val="007806CF"/>
    <w:rsid w:val="007813D4"/>
    <w:rsid w:val="00781643"/>
    <w:rsid w:val="00781B04"/>
    <w:rsid w:val="00782474"/>
    <w:rsid w:val="00782489"/>
    <w:rsid w:val="0078257B"/>
    <w:rsid w:val="00782A48"/>
    <w:rsid w:val="00782A79"/>
    <w:rsid w:val="00783032"/>
    <w:rsid w:val="0078321D"/>
    <w:rsid w:val="00783468"/>
    <w:rsid w:val="00783BE0"/>
    <w:rsid w:val="00783D75"/>
    <w:rsid w:val="00783D98"/>
    <w:rsid w:val="00783F12"/>
    <w:rsid w:val="00783F2B"/>
    <w:rsid w:val="0078433B"/>
    <w:rsid w:val="007843C2"/>
    <w:rsid w:val="00784883"/>
    <w:rsid w:val="00784B08"/>
    <w:rsid w:val="00784C0A"/>
    <w:rsid w:val="0078540E"/>
    <w:rsid w:val="00785661"/>
    <w:rsid w:val="0078578E"/>
    <w:rsid w:val="007857B6"/>
    <w:rsid w:val="00785CFD"/>
    <w:rsid w:val="00785D8F"/>
    <w:rsid w:val="00786400"/>
    <w:rsid w:val="00786BFD"/>
    <w:rsid w:val="00787032"/>
    <w:rsid w:val="007874D7"/>
    <w:rsid w:val="00790544"/>
    <w:rsid w:val="007909E8"/>
    <w:rsid w:val="00790BF0"/>
    <w:rsid w:val="007911F8"/>
    <w:rsid w:val="00791329"/>
    <w:rsid w:val="00791D81"/>
    <w:rsid w:val="00791DF6"/>
    <w:rsid w:val="00791E69"/>
    <w:rsid w:val="007920C2"/>
    <w:rsid w:val="00792ABD"/>
    <w:rsid w:val="00792AF9"/>
    <w:rsid w:val="00792C66"/>
    <w:rsid w:val="00792DB2"/>
    <w:rsid w:val="007930B0"/>
    <w:rsid w:val="00793615"/>
    <w:rsid w:val="007936E0"/>
    <w:rsid w:val="00793B51"/>
    <w:rsid w:val="00793C78"/>
    <w:rsid w:val="00793FE7"/>
    <w:rsid w:val="0079430C"/>
    <w:rsid w:val="00794B40"/>
    <w:rsid w:val="007955D5"/>
    <w:rsid w:val="007956A4"/>
    <w:rsid w:val="00796107"/>
    <w:rsid w:val="007969EF"/>
    <w:rsid w:val="00796E26"/>
    <w:rsid w:val="00796FE0"/>
    <w:rsid w:val="00797806"/>
    <w:rsid w:val="007978A3"/>
    <w:rsid w:val="00797B4A"/>
    <w:rsid w:val="00797E7A"/>
    <w:rsid w:val="007A069D"/>
    <w:rsid w:val="007A0B63"/>
    <w:rsid w:val="007A0C99"/>
    <w:rsid w:val="007A1079"/>
    <w:rsid w:val="007A118B"/>
    <w:rsid w:val="007A19B0"/>
    <w:rsid w:val="007A1E9E"/>
    <w:rsid w:val="007A2757"/>
    <w:rsid w:val="007A2C7E"/>
    <w:rsid w:val="007A2E56"/>
    <w:rsid w:val="007A2FC8"/>
    <w:rsid w:val="007A3679"/>
    <w:rsid w:val="007A4319"/>
    <w:rsid w:val="007A458B"/>
    <w:rsid w:val="007A481F"/>
    <w:rsid w:val="007A48D7"/>
    <w:rsid w:val="007A4FCB"/>
    <w:rsid w:val="007A55B2"/>
    <w:rsid w:val="007A68A1"/>
    <w:rsid w:val="007A6966"/>
    <w:rsid w:val="007A6B8A"/>
    <w:rsid w:val="007A6BA7"/>
    <w:rsid w:val="007A6EC2"/>
    <w:rsid w:val="007A6FE1"/>
    <w:rsid w:val="007B0E3E"/>
    <w:rsid w:val="007B0EE8"/>
    <w:rsid w:val="007B126E"/>
    <w:rsid w:val="007B1323"/>
    <w:rsid w:val="007B13DE"/>
    <w:rsid w:val="007B15F1"/>
    <w:rsid w:val="007B1663"/>
    <w:rsid w:val="007B2677"/>
    <w:rsid w:val="007B28E5"/>
    <w:rsid w:val="007B2B4E"/>
    <w:rsid w:val="007B3442"/>
    <w:rsid w:val="007B3C72"/>
    <w:rsid w:val="007B427F"/>
    <w:rsid w:val="007B4531"/>
    <w:rsid w:val="007B48D0"/>
    <w:rsid w:val="007B5637"/>
    <w:rsid w:val="007B5903"/>
    <w:rsid w:val="007B5976"/>
    <w:rsid w:val="007B5DDF"/>
    <w:rsid w:val="007B65FF"/>
    <w:rsid w:val="007B667C"/>
    <w:rsid w:val="007B682F"/>
    <w:rsid w:val="007B6976"/>
    <w:rsid w:val="007B6C79"/>
    <w:rsid w:val="007B6DC2"/>
    <w:rsid w:val="007B74BB"/>
    <w:rsid w:val="007B76AB"/>
    <w:rsid w:val="007B7951"/>
    <w:rsid w:val="007B7B7F"/>
    <w:rsid w:val="007C0139"/>
    <w:rsid w:val="007C0327"/>
    <w:rsid w:val="007C04AC"/>
    <w:rsid w:val="007C0676"/>
    <w:rsid w:val="007C0934"/>
    <w:rsid w:val="007C0AC9"/>
    <w:rsid w:val="007C0B18"/>
    <w:rsid w:val="007C0CC4"/>
    <w:rsid w:val="007C1994"/>
    <w:rsid w:val="007C1C50"/>
    <w:rsid w:val="007C256A"/>
    <w:rsid w:val="007C2691"/>
    <w:rsid w:val="007C2CCA"/>
    <w:rsid w:val="007C2F23"/>
    <w:rsid w:val="007C3567"/>
    <w:rsid w:val="007C3A29"/>
    <w:rsid w:val="007C44BA"/>
    <w:rsid w:val="007C46C8"/>
    <w:rsid w:val="007C5D07"/>
    <w:rsid w:val="007C609E"/>
    <w:rsid w:val="007C6483"/>
    <w:rsid w:val="007C6775"/>
    <w:rsid w:val="007C68F4"/>
    <w:rsid w:val="007C7133"/>
    <w:rsid w:val="007C7590"/>
    <w:rsid w:val="007C7619"/>
    <w:rsid w:val="007C7E84"/>
    <w:rsid w:val="007C7EEB"/>
    <w:rsid w:val="007D01FC"/>
    <w:rsid w:val="007D0405"/>
    <w:rsid w:val="007D0421"/>
    <w:rsid w:val="007D09D8"/>
    <w:rsid w:val="007D0A03"/>
    <w:rsid w:val="007D0B6B"/>
    <w:rsid w:val="007D0D90"/>
    <w:rsid w:val="007D0E98"/>
    <w:rsid w:val="007D0E99"/>
    <w:rsid w:val="007D1062"/>
    <w:rsid w:val="007D181A"/>
    <w:rsid w:val="007D1BD9"/>
    <w:rsid w:val="007D1FD0"/>
    <w:rsid w:val="007D2325"/>
    <w:rsid w:val="007D24DE"/>
    <w:rsid w:val="007D268F"/>
    <w:rsid w:val="007D295B"/>
    <w:rsid w:val="007D2ACC"/>
    <w:rsid w:val="007D2B4E"/>
    <w:rsid w:val="007D2B86"/>
    <w:rsid w:val="007D32B1"/>
    <w:rsid w:val="007D3823"/>
    <w:rsid w:val="007D39AF"/>
    <w:rsid w:val="007D3A10"/>
    <w:rsid w:val="007D435B"/>
    <w:rsid w:val="007D4A52"/>
    <w:rsid w:val="007D4B4D"/>
    <w:rsid w:val="007D4BE9"/>
    <w:rsid w:val="007D4DA3"/>
    <w:rsid w:val="007D4FAE"/>
    <w:rsid w:val="007D592B"/>
    <w:rsid w:val="007D5AA6"/>
    <w:rsid w:val="007D5F34"/>
    <w:rsid w:val="007D6627"/>
    <w:rsid w:val="007D6731"/>
    <w:rsid w:val="007D69BD"/>
    <w:rsid w:val="007D72EF"/>
    <w:rsid w:val="007D7805"/>
    <w:rsid w:val="007D78B2"/>
    <w:rsid w:val="007D7A16"/>
    <w:rsid w:val="007D7A91"/>
    <w:rsid w:val="007D7B6E"/>
    <w:rsid w:val="007D7F7B"/>
    <w:rsid w:val="007E00FD"/>
    <w:rsid w:val="007E033D"/>
    <w:rsid w:val="007E0ABF"/>
    <w:rsid w:val="007E158C"/>
    <w:rsid w:val="007E1A31"/>
    <w:rsid w:val="007E1D7D"/>
    <w:rsid w:val="007E1EEA"/>
    <w:rsid w:val="007E2264"/>
    <w:rsid w:val="007E27D2"/>
    <w:rsid w:val="007E2C21"/>
    <w:rsid w:val="007E2F6B"/>
    <w:rsid w:val="007E34AA"/>
    <w:rsid w:val="007E3533"/>
    <w:rsid w:val="007E357D"/>
    <w:rsid w:val="007E436B"/>
    <w:rsid w:val="007E43DE"/>
    <w:rsid w:val="007E4836"/>
    <w:rsid w:val="007E4B96"/>
    <w:rsid w:val="007E4BA7"/>
    <w:rsid w:val="007E4D28"/>
    <w:rsid w:val="007E51A2"/>
    <w:rsid w:val="007E5AEC"/>
    <w:rsid w:val="007E5B72"/>
    <w:rsid w:val="007E6456"/>
    <w:rsid w:val="007E6559"/>
    <w:rsid w:val="007E656F"/>
    <w:rsid w:val="007E6612"/>
    <w:rsid w:val="007E6AA1"/>
    <w:rsid w:val="007E709E"/>
    <w:rsid w:val="007E741C"/>
    <w:rsid w:val="007E7CAD"/>
    <w:rsid w:val="007F0412"/>
    <w:rsid w:val="007F0933"/>
    <w:rsid w:val="007F0A73"/>
    <w:rsid w:val="007F0E94"/>
    <w:rsid w:val="007F16BF"/>
    <w:rsid w:val="007F1BA8"/>
    <w:rsid w:val="007F1F87"/>
    <w:rsid w:val="007F20E4"/>
    <w:rsid w:val="007F270E"/>
    <w:rsid w:val="007F2730"/>
    <w:rsid w:val="007F28E4"/>
    <w:rsid w:val="007F2A2D"/>
    <w:rsid w:val="007F3386"/>
    <w:rsid w:val="007F3725"/>
    <w:rsid w:val="007F3DC7"/>
    <w:rsid w:val="007F3EBD"/>
    <w:rsid w:val="007F441B"/>
    <w:rsid w:val="007F4B7A"/>
    <w:rsid w:val="007F4B96"/>
    <w:rsid w:val="007F5012"/>
    <w:rsid w:val="007F5056"/>
    <w:rsid w:val="007F5176"/>
    <w:rsid w:val="007F55E1"/>
    <w:rsid w:val="007F6284"/>
    <w:rsid w:val="007F6464"/>
    <w:rsid w:val="007F705B"/>
    <w:rsid w:val="007F7185"/>
    <w:rsid w:val="007F7BD7"/>
    <w:rsid w:val="008005BC"/>
    <w:rsid w:val="008006EC"/>
    <w:rsid w:val="00800D28"/>
    <w:rsid w:val="00800F84"/>
    <w:rsid w:val="00800FE9"/>
    <w:rsid w:val="00801050"/>
    <w:rsid w:val="0080105B"/>
    <w:rsid w:val="0080126A"/>
    <w:rsid w:val="00801D87"/>
    <w:rsid w:val="0080287F"/>
    <w:rsid w:val="0080299B"/>
    <w:rsid w:val="00802B2F"/>
    <w:rsid w:val="00802C1F"/>
    <w:rsid w:val="00803B9B"/>
    <w:rsid w:val="00803E4B"/>
    <w:rsid w:val="00804593"/>
    <w:rsid w:val="0080480D"/>
    <w:rsid w:val="008056E7"/>
    <w:rsid w:val="00805A99"/>
    <w:rsid w:val="00805AB4"/>
    <w:rsid w:val="00805E2D"/>
    <w:rsid w:val="0080619F"/>
    <w:rsid w:val="00806339"/>
    <w:rsid w:val="00806BAC"/>
    <w:rsid w:val="00806EAB"/>
    <w:rsid w:val="00806F32"/>
    <w:rsid w:val="00806FD1"/>
    <w:rsid w:val="00807904"/>
    <w:rsid w:val="00807C29"/>
    <w:rsid w:val="00807DD6"/>
    <w:rsid w:val="008101DE"/>
    <w:rsid w:val="008102D0"/>
    <w:rsid w:val="00810667"/>
    <w:rsid w:val="00810858"/>
    <w:rsid w:val="00811943"/>
    <w:rsid w:val="0081219D"/>
    <w:rsid w:val="008122D9"/>
    <w:rsid w:val="00812A7C"/>
    <w:rsid w:val="00812BDB"/>
    <w:rsid w:val="00812C5B"/>
    <w:rsid w:val="00812DE0"/>
    <w:rsid w:val="008138FE"/>
    <w:rsid w:val="00813A61"/>
    <w:rsid w:val="00813D81"/>
    <w:rsid w:val="00814229"/>
    <w:rsid w:val="0081442C"/>
    <w:rsid w:val="00814B1B"/>
    <w:rsid w:val="00814C0D"/>
    <w:rsid w:val="00814FDF"/>
    <w:rsid w:val="00815663"/>
    <w:rsid w:val="00815C81"/>
    <w:rsid w:val="00815CE3"/>
    <w:rsid w:val="0081680F"/>
    <w:rsid w:val="00816B5D"/>
    <w:rsid w:val="00816D6E"/>
    <w:rsid w:val="00816F84"/>
    <w:rsid w:val="0081721A"/>
    <w:rsid w:val="008175EA"/>
    <w:rsid w:val="00817967"/>
    <w:rsid w:val="00817C47"/>
    <w:rsid w:val="00817E86"/>
    <w:rsid w:val="00817F8F"/>
    <w:rsid w:val="0082084E"/>
    <w:rsid w:val="00820D2D"/>
    <w:rsid w:val="00820D67"/>
    <w:rsid w:val="00821624"/>
    <w:rsid w:val="0082164C"/>
    <w:rsid w:val="00821695"/>
    <w:rsid w:val="00822396"/>
    <w:rsid w:val="00822894"/>
    <w:rsid w:val="00822AD5"/>
    <w:rsid w:val="00822D35"/>
    <w:rsid w:val="008235F3"/>
    <w:rsid w:val="00823640"/>
    <w:rsid w:val="0082414D"/>
    <w:rsid w:val="0082432C"/>
    <w:rsid w:val="00824488"/>
    <w:rsid w:val="00824745"/>
    <w:rsid w:val="00824B9E"/>
    <w:rsid w:val="008253B6"/>
    <w:rsid w:val="00825C34"/>
    <w:rsid w:val="00826007"/>
    <w:rsid w:val="00826435"/>
    <w:rsid w:val="00826BF6"/>
    <w:rsid w:val="0082704A"/>
    <w:rsid w:val="008274DB"/>
    <w:rsid w:val="00827967"/>
    <w:rsid w:val="00830896"/>
    <w:rsid w:val="00830EAB"/>
    <w:rsid w:val="008311B8"/>
    <w:rsid w:val="0083163F"/>
    <w:rsid w:val="00831CCB"/>
    <w:rsid w:val="00831E5A"/>
    <w:rsid w:val="00831F11"/>
    <w:rsid w:val="008329B1"/>
    <w:rsid w:val="00832EAC"/>
    <w:rsid w:val="00833697"/>
    <w:rsid w:val="00833C7D"/>
    <w:rsid w:val="00834243"/>
    <w:rsid w:val="00834506"/>
    <w:rsid w:val="00834556"/>
    <w:rsid w:val="00834818"/>
    <w:rsid w:val="00834C38"/>
    <w:rsid w:val="00834D61"/>
    <w:rsid w:val="008351E1"/>
    <w:rsid w:val="008354E3"/>
    <w:rsid w:val="008359D7"/>
    <w:rsid w:val="00835E03"/>
    <w:rsid w:val="0083672B"/>
    <w:rsid w:val="008374C4"/>
    <w:rsid w:val="0083752F"/>
    <w:rsid w:val="008375CB"/>
    <w:rsid w:val="008376C2"/>
    <w:rsid w:val="008378E1"/>
    <w:rsid w:val="00837C7A"/>
    <w:rsid w:val="00837E29"/>
    <w:rsid w:val="0084011A"/>
    <w:rsid w:val="00841905"/>
    <w:rsid w:val="008423D0"/>
    <w:rsid w:val="00842774"/>
    <w:rsid w:val="008435A1"/>
    <w:rsid w:val="0084455D"/>
    <w:rsid w:val="00844800"/>
    <w:rsid w:val="00844C31"/>
    <w:rsid w:val="00844D60"/>
    <w:rsid w:val="00844DF8"/>
    <w:rsid w:val="00844E72"/>
    <w:rsid w:val="00844F92"/>
    <w:rsid w:val="00845A44"/>
    <w:rsid w:val="00845E55"/>
    <w:rsid w:val="00846482"/>
    <w:rsid w:val="008465C7"/>
    <w:rsid w:val="008468F9"/>
    <w:rsid w:val="00846E28"/>
    <w:rsid w:val="0084706A"/>
    <w:rsid w:val="0084759F"/>
    <w:rsid w:val="0085082D"/>
    <w:rsid w:val="0085096E"/>
    <w:rsid w:val="00850D86"/>
    <w:rsid w:val="00850E27"/>
    <w:rsid w:val="00851304"/>
    <w:rsid w:val="0085145B"/>
    <w:rsid w:val="00852754"/>
    <w:rsid w:val="00853065"/>
    <w:rsid w:val="00853122"/>
    <w:rsid w:val="008540DD"/>
    <w:rsid w:val="00854220"/>
    <w:rsid w:val="0085463F"/>
    <w:rsid w:val="008546B3"/>
    <w:rsid w:val="00854B7B"/>
    <w:rsid w:val="008563C0"/>
    <w:rsid w:val="00856A35"/>
    <w:rsid w:val="00857969"/>
    <w:rsid w:val="00857E17"/>
    <w:rsid w:val="008601CC"/>
    <w:rsid w:val="00860214"/>
    <w:rsid w:val="008604C1"/>
    <w:rsid w:val="00860563"/>
    <w:rsid w:val="0086089B"/>
    <w:rsid w:val="00860AA1"/>
    <w:rsid w:val="00860BA9"/>
    <w:rsid w:val="00860D11"/>
    <w:rsid w:val="0086152C"/>
    <w:rsid w:val="0086154D"/>
    <w:rsid w:val="00861D6D"/>
    <w:rsid w:val="00862298"/>
    <w:rsid w:val="00862391"/>
    <w:rsid w:val="00862447"/>
    <w:rsid w:val="00862F21"/>
    <w:rsid w:val="00863364"/>
    <w:rsid w:val="008639C6"/>
    <w:rsid w:val="00863BB5"/>
    <w:rsid w:val="008640D2"/>
    <w:rsid w:val="008648C9"/>
    <w:rsid w:val="008648D1"/>
    <w:rsid w:val="008648F3"/>
    <w:rsid w:val="00864E13"/>
    <w:rsid w:val="00865470"/>
    <w:rsid w:val="008655CD"/>
    <w:rsid w:val="00865936"/>
    <w:rsid w:val="00865F81"/>
    <w:rsid w:val="008661A5"/>
    <w:rsid w:val="008664A5"/>
    <w:rsid w:val="00866765"/>
    <w:rsid w:val="00866D40"/>
    <w:rsid w:val="0086700F"/>
    <w:rsid w:val="0086708F"/>
    <w:rsid w:val="00867558"/>
    <w:rsid w:val="0086790D"/>
    <w:rsid w:val="008679AD"/>
    <w:rsid w:val="00867BB5"/>
    <w:rsid w:val="00871698"/>
    <w:rsid w:val="00871B79"/>
    <w:rsid w:val="00871C73"/>
    <w:rsid w:val="00871CD9"/>
    <w:rsid w:val="00871ED4"/>
    <w:rsid w:val="00872F72"/>
    <w:rsid w:val="008739B5"/>
    <w:rsid w:val="008739FA"/>
    <w:rsid w:val="00873DC0"/>
    <w:rsid w:val="00874864"/>
    <w:rsid w:val="00874947"/>
    <w:rsid w:val="0087539D"/>
    <w:rsid w:val="008753F8"/>
    <w:rsid w:val="008757DF"/>
    <w:rsid w:val="0087589C"/>
    <w:rsid w:val="008758BE"/>
    <w:rsid w:val="00875E1B"/>
    <w:rsid w:val="00875F40"/>
    <w:rsid w:val="008761C5"/>
    <w:rsid w:val="00876227"/>
    <w:rsid w:val="00876FCD"/>
    <w:rsid w:val="008772F2"/>
    <w:rsid w:val="0087730E"/>
    <w:rsid w:val="0087797A"/>
    <w:rsid w:val="00877C1F"/>
    <w:rsid w:val="00877F7D"/>
    <w:rsid w:val="00877FFB"/>
    <w:rsid w:val="00880C40"/>
    <w:rsid w:val="00880C62"/>
    <w:rsid w:val="00880CA3"/>
    <w:rsid w:val="00881226"/>
    <w:rsid w:val="00881BD0"/>
    <w:rsid w:val="00881F4C"/>
    <w:rsid w:val="008824F0"/>
    <w:rsid w:val="00882B51"/>
    <w:rsid w:val="00882CC4"/>
    <w:rsid w:val="00882EF2"/>
    <w:rsid w:val="00883322"/>
    <w:rsid w:val="008833AD"/>
    <w:rsid w:val="008836A1"/>
    <w:rsid w:val="00883DEA"/>
    <w:rsid w:val="00884184"/>
    <w:rsid w:val="00884198"/>
    <w:rsid w:val="0088446B"/>
    <w:rsid w:val="008844AC"/>
    <w:rsid w:val="00884A69"/>
    <w:rsid w:val="00884C2E"/>
    <w:rsid w:val="00884D2E"/>
    <w:rsid w:val="00884FCC"/>
    <w:rsid w:val="00885390"/>
    <w:rsid w:val="00885607"/>
    <w:rsid w:val="00886A51"/>
    <w:rsid w:val="00886D01"/>
    <w:rsid w:val="00887525"/>
    <w:rsid w:val="008879AF"/>
    <w:rsid w:val="00890369"/>
    <w:rsid w:val="0089095E"/>
    <w:rsid w:val="00890BA4"/>
    <w:rsid w:val="00890CBE"/>
    <w:rsid w:val="00890D5E"/>
    <w:rsid w:val="00891034"/>
    <w:rsid w:val="0089155E"/>
    <w:rsid w:val="0089168A"/>
    <w:rsid w:val="00891B96"/>
    <w:rsid w:val="008931AA"/>
    <w:rsid w:val="00893210"/>
    <w:rsid w:val="008934E5"/>
    <w:rsid w:val="00893AC7"/>
    <w:rsid w:val="00893CF8"/>
    <w:rsid w:val="00893DA0"/>
    <w:rsid w:val="00893EBF"/>
    <w:rsid w:val="008941C7"/>
    <w:rsid w:val="00894283"/>
    <w:rsid w:val="008942E8"/>
    <w:rsid w:val="008952DC"/>
    <w:rsid w:val="00895560"/>
    <w:rsid w:val="0089613D"/>
    <w:rsid w:val="00896288"/>
    <w:rsid w:val="00896460"/>
    <w:rsid w:val="00896502"/>
    <w:rsid w:val="00896628"/>
    <w:rsid w:val="008966E6"/>
    <w:rsid w:val="008967D6"/>
    <w:rsid w:val="0089736B"/>
    <w:rsid w:val="008975AB"/>
    <w:rsid w:val="008976E5"/>
    <w:rsid w:val="00897F46"/>
    <w:rsid w:val="008A01E6"/>
    <w:rsid w:val="008A0A9D"/>
    <w:rsid w:val="008A175D"/>
    <w:rsid w:val="008A19DA"/>
    <w:rsid w:val="008A1D0F"/>
    <w:rsid w:val="008A21BF"/>
    <w:rsid w:val="008A22B8"/>
    <w:rsid w:val="008A233D"/>
    <w:rsid w:val="008A23A9"/>
    <w:rsid w:val="008A23AE"/>
    <w:rsid w:val="008A261A"/>
    <w:rsid w:val="008A27C3"/>
    <w:rsid w:val="008A2B9D"/>
    <w:rsid w:val="008A2D3E"/>
    <w:rsid w:val="008A331B"/>
    <w:rsid w:val="008A3A96"/>
    <w:rsid w:val="008A404A"/>
    <w:rsid w:val="008A41FB"/>
    <w:rsid w:val="008A420B"/>
    <w:rsid w:val="008A486C"/>
    <w:rsid w:val="008A48ED"/>
    <w:rsid w:val="008A490F"/>
    <w:rsid w:val="008A4E2C"/>
    <w:rsid w:val="008A4F41"/>
    <w:rsid w:val="008A529A"/>
    <w:rsid w:val="008A55BD"/>
    <w:rsid w:val="008A5A02"/>
    <w:rsid w:val="008A5B2D"/>
    <w:rsid w:val="008A5DC2"/>
    <w:rsid w:val="008A61EF"/>
    <w:rsid w:val="008A63A2"/>
    <w:rsid w:val="008A6497"/>
    <w:rsid w:val="008A64D6"/>
    <w:rsid w:val="008A681E"/>
    <w:rsid w:val="008A6AF7"/>
    <w:rsid w:val="008A6C5F"/>
    <w:rsid w:val="008A73F7"/>
    <w:rsid w:val="008A765A"/>
    <w:rsid w:val="008A7BB1"/>
    <w:rsid w:val="008B0046"/>
    <w:rsid w:val="008B029F"/>
    <w:rsid w:val="008B0476"/>
    <w:rsid w:val="008B0AC4"/>
    <w:rsid w:val="008B0F18"/>
    <w:rsid w:val="008B173D"/>
    <w:rsid w:val="008B17B4"/>
    <w:rsid w:val="008B1D7C"/>
    <w:rsid w:val="008B22DE"/>
    <w:rsid w:val="008B259D"/>
    <w:rsid w:val="008B25A0"/>
    <w:rsid w:val="008B26D7"/>
    <w:rsid w:val="008B272E"/>
    <w:rsid w:val="008B293A"/>
    <w:rsid w:val="008B2A17"/>
    <w:rsid w:val="008B2A6E"/>
    <w:rsid w:val="008B2ADC"/>
    <w:rsid w:val="008B2AED"/>
    <w:rsid w:val="008B2E38"/>
    <w:rsid w:val="008B3351"/>
    <w:rsid w:val="008B3645"/>
    <w:rsid w:val="008B36D6"/>
    <w:rsid w:val="008B376F"/>
    <w:rsid w:val="008B3796"/>
    <w:rsid w:val="008B3881"/>
    <w:rsid w:val="008B3F95"/>
    <w:rsid w:val="008B3FDD"/>
    <w:rsid w:val="008B40A5"/>
    <w:rsid w:val="008B4766"/>
    <w:rsid w:val="008B48B7"/>
    <w:rsid w:val="008B4A88"/>
    <w:rsid w:val="008B4E4A"/>
    <w:rsid w:val="008B4FDF"/>
    <w:rsid w:val="008B50A7"/>
    <w:rsid w:val="008B552F"/>
    <w:rsid w:val="008B5580"/>
    <w:rsid w:val="008B5C05"/>
    <w:rsid w:val="008B5C9C"/>
    <w:rsid w:val="008B6139"/>
    <w:rsid w:val="008B68C0"/>
    <w:rsid w:val="008B6BE5"/>
    <w:rsid w:val="008B7499"/>
    <w:rsid w:val="008B75DE"/>
    <w:rsid w:val="008B7AD8"/>
    <w:rsid w:val="008B7BF7"/>
    <w:rsid w:val="008B7FA0"/>
    <w:rsid w:val="008B7FE9"/>
    <w:rsid w:val="008B7FF4"/>
    <w:rsid w:val="008C0468"/>
    <w:rsid w:val="008C058A"/>
    <w:rsid w:val="008C081D"/>
    <w:rsid w:val="008C09A3"/>
    <w:rsid w:val="008C09C6"/>
    <w:rsid w:val="008C0BC2"/>
    <w:rsid w:val="008C0E52"/>
    <w:rsid w:val="008C0F19"/>
    <w:rsid w:val="008C0F5C"/>
    <w:rsid w:val="008C0FC7"/>
    <w:rsid w:val="008C0FD7"/>
    <w:rsid w:val="008C1306"/>
    <w:rsid w:val="008C1337"/>
    <w:rsid w:val="008C1501"/>
    <w:rsid w:val="008C1502"/>
    <w:rsid w:val="008C165C"/>
    <w:rsid w:val="008C179D"/>
    <w:rsid w:val="008C1BA9"/>
    <w:rsid w:val="008C21FC"/>
    <w:rsid w:val="008C2686"/>
    <w:rsid w:val="008C26BF"/>
    <w:rsid w:val="008C28AC"/>
    <w:rsid w:val="008C29BF"/>
    <w:rsid w:val="008C366B"/>
    <w:rsid w:val="008C3CB3"/>
    <w:rsid w:val="008C3CC1"/>
    <w:rsid w:val="008C3D0A"/>
    <w:rsid w:val="008C4795"/>
    <w:rsid w:val="008C49F5"/>
    <w:rsid w:val="008C4D64"/>
    <w:rsid w:val="008C515E"/>
    <w:rsid w:val="008C55A4"/>
    <w:rsid w:val="008C60F3"/>
    <w:rsid w:val="008C66C6"/>
    <w:rsid w:val="008C742C"/>
    <w:rsid w:val="008C7433"/>
    <w:rsid w:val="008C7541"/>
    <w:rsid w:val="008C75A3"/>
    <w:rsid w:val="008C7F05"/>
    <w:rsid w:val="008C7F71"/>
    <w:rsid w:val="008D005C"/>
    <w:rsid w:val="008D0C0B"/>
    <w:rsid w:val="008D19A2"/>
    <w:rsid w:val="008D1DAF"/>
    <w:rsid w:val="008D2367"/>
    <w:rsid w:val="008D26CF"/>
    <w:rsid w:val="008D2772"/>
    <w:rsid w:val="008D3295"/>
    <w:rsid w:val="008D339F"/>
    <w:rsid w:val="008D3CE7"/>
    <w:rsid w:val="008D3D25"/>
    <w:rsid w:val="008D3F7B"/>
    <w:rsid w:val="008D4011"/>
    <w:rsid w:val="008D4B81"/>
    <w:rsid w:val="008D4CFE"/>
    <w:rsid w:val="008D4E0E"/>
    <w:rsid w:val="008D506A"/>
    <w:rsid w:val="008D52BC"/>
    <w:rsid w:val="008D54AD"/>
    <w:rsid w:val="008D55DD"/>
    <w:rsid w:val="008D6963"/>
    <w:rsid w:val="008D69E9"/>
    <w:rsid w:val="008D6C4A"/>
    <w:rsid w:val="008D6CCE"/>
    <w:rsid w:val="008D6CD4"/>
    <w:rsid w:val="008D7564"/>
    <w:rsid w:val="008D756C"/>
    <w:rsid w:val="008E0189"/>
    <w:rsid w:val="008E0380"/>
    <w:rsid w:val="008E094A"/>
    <w:rsid w:val="008E0F6F"/>
    <w:rsid w:val="008E1216"/>
    <w:rsid w:val="008E14AE"/>
    <w:rsid w:val="008E1576"/>
    <w:rsid w:val="008E1A9E"/>
    <w:rsid w:val="008E1C62"/>
    <w:rsid w:val="008E1D68"/>
    <w:rsid w:val="008E21AB"/>
    <w:rsid w:val="008E21B6"/>
    <w:rsid w:val="008E2253"/>
    <w:rsid w:val="008E24D2"/>
    <w:rsid w:val="008E293A"/>
    <w:rsid w:val="008E2FA0"/>
    <w:rsid w:val="008E3488"/>
    <w:rsid w:val="008E37D1"/>
    <w:rsid w:val="008E393C"/>
    <w:rsid w:val="008E3C86"/>
    <w:rsid w:val="008E3FB2"/>
    <w:rsid w:val="008E4635"/>
    <w:rsid w:val="008E4670"/>
    <w:rsid w:val="008E4974"/>
    <w:rsid w:val="008E543A"/>
    <w:rsid w:val="008E5B03"/>
    <w:rsid w:val="008E5BC9"/>
    <w:rsid w:val="008E5C25"/>
    <w:rsid w:val="008E5F0F"/>
    <w:rsid w:val="008E6234"/>
    <w:rsid w:val="008E6292"/>
    <w:rsid w:val="008E62F3"/>
    <w:rsid w:val="008E630E"/>
    <w:rsid w:val="008E6882"/>
    <w:rsid w:val="008E6BBC"/>
    <w:rsid w:val="008E6BC0"/>
    <w:rsid w:val="008E6E2C"/>
    <w:rsid w:val="008E7139"/>
    <w:rsid w:val="008E7B7A"/>
    <w:rsid w:val="008F0B55"/>
    <w:rsid w:val="008F0C66"/>
    <w:rsid w:val="008F1A05"/>
    <w:rsid w:val="008F2365"/>
    <w:rsid w:val="008F23EB"/>
    <w:rsid w:val="008F245F"/>
    <w:rsid w:val="008F2647"/>
    <w:rsid w:val="008F33CB"/>
    <w:rsid w:val="008F4E3B"/>
    <w:rsid w:val="008F61B6"/>
    <w:rsid w:val="008F6544"/>
    <w:rsid w:val="008F6561"/>
    <w:rsid w:val="008F66E5"/>
    <w:rsid w:val="008F6837"/>
    <w:rsid w:val="008F6B45"/>
    <w:rsid w:val="008F6EB4"/>
    <w:rsid w:val="008F6F40"/>
    <w:rsid w:val="008F6F87"/>
    <w:rsid w:val="00900347"/>
    <w:rsid w:val="009003BA"/>
    <w:rsid w:val="009004EE"/>
    <w:rsid w:val="00900620"/>
    <w:rsid w:val="0090072D"/>
    <w:rsid w:val="009014AC"/>
    <w:rsid w:val="009019F5"/>
    <w:rsid w:val="00901AD5"/>
    <w:rsid w:val="00901D5D"/>
    <w:rsid w:val="009020D4"/>
    <w:rsid w:val="009024D0"/>
    <w:rsid w:val="00902ACF"/>
    <w:rsid w:val="00902C6A"/>
    <w:rsid w:val="00902EDE"/>
    <w:rsid w:val="00903156"/>
    <w:rsid w:val="00903376"/>
    <w:rsid w:val="009033F1"/>
    <w:rsid w:val="009033FD"/>
    <w:rsid w:val="00903D7F"/>
    <w:rsid w:val="0090414A"/>
    <w:rsid w:val="0090419C"/>
    <w:rsid w:val="00904458"/>
    <w:rsid w:val="00904771"/>
    <w:rsid w:val="00904CB9"/>
    <w:rsid w:val="00905903"/>
    <w:rsid w:val="00905B74"/>
    <w:rsid w:val="00905C49"/>
    <w:rsid w:val="009062A0"/>
    <w:rsid w:val="00906427"/>
    <w:rsid w:val="009069AB"/>
    <w:rsid w:val="00906E61"/>
    <w:rsid w:val="00906FFE"/>
    <w:rsid w:val="00907607"/>
    <w:rsid w:val="009077AA"/>
    <w:rsid w:val="00907A53"/>
    <w:rsid w:val="00907A6F"/>
    <w:rsid w:val="00907DC7"/>
    <w:rsid w:val="009105B5"/>
    <w:rsid w:val="00910816"/>
    <w:rsid w:val="00910820"/>
    <w:rsid w:val="009109DB"/>
    <w:rsid w:val="00910AE3"/>
    <w:rsid w:val="00911061"/>
    <w:rsid w:val="00911D12"/>
    <w:rsid w:val="00911F40"/>
    <w:rsid w:val="009124F9"/>
    <w:rsid w:val="009126C4"/>
    <w:rsid w:val="00912735"/>
    <w:rsid w:val="009128D9"/>
    <w:rsid w:val="00912904"/>
    <w:rsid w:val="00912C87"/>
    <w:rsid w:val="00912DBB"/>
    <w:rsid w:val="00912F71"/>
    <w:rsid w:val="0091370B"/>
    <w:rsid w:val="00913AB8"/>
    <w:rsid w:val="00913CE4"/>
    <w:rsid w:val="00913DD4"/>
    <w:rsid w:val="00914159"/>
    <w:rsid w:val="00914392"/>
    <w:rsid w:val="009144E8"/>
    <w:rsid w:val="009146FA"/>
    <w:rsid w:val="00914CD6"/>
    <w:rsid w:val="0091558B"/>
    <w:rsid w:val="009157B1"/>
    <w:rsid w:val="00916065"/>
    <w:rsid w:val="009163D4"/>
    <w:rsid w:val="00916A48"/>
    <w:rsid w:val="00916A57"/>
    <w:rsid w:val="00916B3B"/>
    <w:rsid w:val="0091752B"/>
    <w:rsid w:val="00917544"/>
    <w:rsid w:val="0091762D"/>
    <w:rsid w:val="00917E28"/>
    <w:rsid w:val="00917EE1"/>
    <w:rsid w:val="00917FDE"/>
    <w:rsid w:val="00920650"/>
    <w:rsid w:val="00920BA9"/>
    <w:rsid w:val="00920E28"/>
    <w:rsid w:val="00921263"/>
    <w:rsid w:val="009214D0"/>
    <w:rsid w:val="009216BC"/>
    <w:rsid w:val="009218E0"/>
    <w:rsid w:val="00921E5A"/>
    <w:rsid w:val="00921E82"/>
    <w:rsid w:val="00921FCA"/>
    <w:rsid w:val="00922152"/>
    <w:rsid w:val="0092215C"/>
    <w:rsid w:val="00922D50"/>
    <w:rsid w:val="00922D6C"/>
    <w:rsid w:val="00922EB3"/>
    <w:rsid w:val="00922EFC"/>
    <w:rsid w:val="00923036"/>
    <w:rsid w:val="0092306E"/>
    <w:rsid w:val="00923390"/>
    <w:rsid w:val="00923893"/>
    <w:rsid w:val="00923BC6"/>
    <w:rsid w:val="00923DB2"/>
    <w:rsid w:val="00924172"/>
    <w:rsid w:val="00924216"/>
    <w:rsid w:val="00925175"/>
    <w:rsid w:val="0092546F"/>
    <w:rsid w:val="00925AA5"/>
    <w:rsid w:val="00925C67"/>
    <w:rsid w:val="00925E3D"/>
    <w:rsid w:val="00926572"/>
    <w:rsid w:val="0092692A"/>
    <w:rsid w:val="00926B90"/>
    <w:rsid w:val="00926DA6"/>
    <w:rsid w:val="00926E94"/>
    <w:rsid w:val="00926F81"/>
    <w:rsid w:val="0092704C"/>
    <w:rsid w:val="009270D0"/>
    <w:rsid w:val="0092716E"/>
    <w:rsid w:val="00930366"/>
    <w:rsid w:val="00930AF6"/>
    <w:rsid w:val="00930E15"/>
    <w:rsid w:val="009314A0"/>
    <w:rsid w:val="009315E3"/>
    <w:rsid w:val="00931DA6"/>
    <w:rsid w:val="00931E51"/>
    <w:rsid w:val="00931FD2"/>
    <w:rsid w:val="00932351"/>
    <w:rsid w:val="00932473"/>
    <w:rsid w:val="00932D09"/>
    <w:rsid w:val="00932FD5"/>
    <w:rsid w:val="009330E4"/>
    <w:rsid w:val="00933113"/>
    <w:rsid w:val="0093376A"/>
    <w:rsid w:val="00933AE9"/>
    <w:rsid w:val="009346A8"/>
    <w:rsid w:val="00934726"/>
    <w:rsid w:val="0093540D"/>
    <w:rsid w:val="00935AE8"/>
    <w:rsid w:val="00935B15"/>
    <w:rsid w:val="00935E5F"/>
    <w:rsid w:val="00936190"/>
    <w:rsid w:val="0093690F"/>
    <w:rsid w:val="00936C15"/>
    <w:rsid w:val="00936DF2"/>
    <w:rsid w:val="0093747E"/>
    <w:rsid w:val="00937733"/>
    <w:rsid w:val="00937E0B"/>
    <w:rsid w:val="0094019D"/>
    <w:rsid w:val="009405DF"/>
    <w:rsid w:val="009407CF"/>
    <w:rsid w:val="00940C18"/>
    <w:rsid w:val="00940E75"/>
    <w:rsid w:val="009416A3"/>
    <w:rsid w:val="009416FC"/>
    <w:rsid w:val="00941785"/>
    <w:rsid w:val="00941D26"/>
    <w:rsid w:val="00941E07"/>
    <w:rsid w:val="00942486"/>
    <w:rsid w:val="00942C11"/>
    <w:rsid w:val="009432FC"/>
    <w:rsid w:val="0094351F"/>
    <w:rsid w:val="009435A7"/>
    <w:rsid w:val="0094384A"/>
    <w:rsid w:val="0094425D"/>
    <w:rsid w:val="00944520"/>
    <w:rsid w:val="00945A83"/>
    <w:rsid w:val="00945DC6"/>
    <w:rsid w:val="00945E40"/>
    <w:rsid w:val="00946141"/>
    <w:rsid w:val="0094614B"/>
    <w:rsid w:val="0094667D"/>
    <w:rsid w:val="00947C12"/>
    <w:rsid w:val="00950151"/>
    <w:rsid w:val="0095078D"/>
    <w:rsid w:val="00951242"/>
    <w:rsid w:val="009512D6"/>
    <w:rsid w:val="009515EF"/>
    <w:rsid w:val="00951671"/>
    <w:rsid w:val="00951ED6"/>
    <w:rsid w:val="00951F16"/>
    <w:rsid w:val="009524D0"/>
    <w:rsid w:val="00952E76"/>
    <w:rsid w:val="00953A43"/>
    <w:rsid w:val="00953A48"/>
    <w:rsid w:val="00953E71"/>
    <w:rsid w:val="0095430F"/>
    <w:rsid w:val="0095475B"/>
    <w:rsid w:val="009547F8"/>
    <w:rsid w:val="00954A37"/>
    <w:rsid w:val="00955175"/>
    <w:rsid w:val="00955292"/>
    <w:rsid w:val="009552CE"/>
    <w:rsid w:val="00955789"/>
    <w:rsid w:val="00955C7C"/>
    <w:rsid w:val="00956643"/>
    <w:rsid w:val="009568E5"/>
    <w:rsid w:val="00957432"/>
    <w:rsid w:val="00957438"/>
    <w:rsid w:val="00957532"/>
    <w:rsid w:val="009575C3"/>
    <w:rsid w:val="0095763D"/>
    <w:rsid w:val="00957B74"/>
    <w:rsid w:val="00957EC2"/>
    <w:rsid w:val="009605C4"/>
    <w:rsid w:val="009608D0"/>
    <w:rsid w:val="00960F62"/>
    <w:rsid w:val="00960FD9"/>
    <w:rsid w:val="00961037"/>
    <w:rsid w:val="009612C8"/>
    <w:rsid w:val="00961362"/>
    <w:rsid w:val="00961AFA"/>
    <w:rsid w:val="00962646"/>
    <w:rsid w:val="0096265F"/>
    <w:rsid w:val="009629F0"/>
    <w:rsid w:val="00962ACF"/>
    <w:rsid w:val="009631C5"/>
    <w:rsid w:val="00963209"/>
    <w:rsid w:val="009638CD"/>
    <w:rsid w:val="009639C2"/>
    <w:rsid w:val="00963CFD"/>
    <w:rsid w:val="00963E2E"/>
    <w:rsid w:val="009640A5"/>
    <w:rsid w:val="0096487E"/>
    <w:rsid w:val="00964C40"/>
    <w:rsid w:val="00964DAB"/>
    <w:rsid w:val="00965D62"/>
    <w:rsid w:val="00965EA4"/>
    <w:rsid w:val="00965EFB"/>
    <w:rsid w:val="00965F9C"/>
    <w:rsid w:val="00966191"/>
    <w:rsid w:val="009664C0"/>
    <w:rsid w:val="00966623"/>
    <w:rsid w:val="00966957"/>
    <w:rsid w:val="00966E3D"/>
    <w:rsid w:val="009671DF"/>
    <w:rsid w:val="0096726A"/>
    <w:rsid w:val="009673CE"/>
    <w:rsid w:val="00967BF4"/>
    <w:rsid w:val="00967F2F"/>
    <w:rsid w:val="00967FDD"/>
    <w:rsid w:val="009700D0"/>
    <w:rsid w:val="00970348"/>
    <w:rsid w:val="009705C2"/>
    <w:rsid w:val="00970723"/>
    <w:rsid w:val="00970BE3"/>
    <w:rsid w:val="0097122F"/>
    <w:rsid w:val="00971724"/>
    <w:rsid w:val="00971754"/>
    <w:rsid w:val="0097198A"/>
    <w:rsid w:val="00971A79"/>
    <w:rsid w:val="00971CC2"/>
    <w:rsid w:val="00971EF7"/>
    <w:rsid w:val="00972157"/>
    <w:rsid w:val="009722B8"/>
    <w:rsid w:val="00972693"/>
    <w:rsid w:val="009729D4"/>
    <w:rsid w:val="00972A80"/>
    <w:rsid w:val="00972D42"/>
    <w:rsid w:val="00972F5F"/>
    <w:rsid w:val="00973E46"/>
    <w:rsid w:val="00974218"/>
    <w:rsid w:val="009745A5"/>
    <w:rsid w:val="00974851"/>
    <w:rsid w:val="00974DD6"/>
    <w:rsid w:val="00974F8A"/>
    <w:rsid w:val="00975041"/>
    <w:rsid w:val="00975319"/>
    <w:rsid w:val="00976A45"/>
    <w:rsid w:val="00976DCF"/>
    <w:rsid w:val="00977493"/>
    <w:rsid w:val="00977616"/>
    <w:rsid w:val="00977A98"/>
    <w:rsid w:val="00977CF0"/>
    <w:rsid w:val="00977EB1"/>
    <w:rsid w:val="00980759"/>
    <w:rsid w:val="009807A0"/>
    <w:rsid w:val="00980C3A"/>
    <w:rsid w:val="0098101A"/>
    <w:rsid w:val="009817B0"/>
    <w:rsid w:val="009820C3"/>
    <w:rsid w:val="009821CE"/>
    <w:rsid w:val="00982703"/>
    <w:rsid w:val="009828BC"/>
    <w:rsid w:val="00982945"/>
    <w:rsid w:val="00982B97"/>
    <w:rsid w:val="0098405C"/>
    <w:rsid w:val="0098412D"/>
    <w:rsid w:val="009844A9"/>
    <w:rsid w:val="009848D3"/>
    <w:rsid w:val="00984C0C"/>
    <w:rsid w:val="00984DFE"/>
    <w:rsid w:val="009859C1"/>
    <w:rsid w:val="00985FDE"/>
    <w:rsid w:val="0098609B"/>
    <w:rsid w:val="0098679B"/>
    <w:rsid w:val="00986BE3"/>
    <w:rsid w:val="00986D5A"/>
    <w:rsid w:val="009874EC"/>
    <w:rsid w:val="00987833"/>
    <w:rsid w:val="00987A92"/>
    <w:rsid w:val="00987E7E"/>
    <w:rsid w:val="009902A5"/>
    <w:rsid w:val="009904B5"/>
    <w:rsid w:val="009906A3"/>
    <w:rsid w:val="009909DC"/>
    <w:rsid w:val="00990EDD"/>
    <w:rsid w:val="009914CC"/>
    <w:rsid w:val="00991708"/>
    <w:rsid w:val="00992041"/>
    <w:rsid w:val="009921D1"/>
    <w:rsid w:val="0099228D"/>
    <w:rsid w:val="00992FF8"/>
    <w:rsid w:val="00993DF2"/>
    <w:rsid w:val="009943F8"/>
    <w:rsid w:val="00994C2D"/>
    <w:rsid w:val="009951AB"/>
    <w:rsid w:val="0099583F"/>
    <w:rsid w:val="00995AF0"/>
    <w:rsid w:val="00995B65"/>
    <w:rsid w:val="00996000"/>
    <w:rsid w:val="0099601A"/>
    <w:rsid w:val="00996995"/>
    <w:rsid w:val="009969A6"/>
    <w:rsid w:val="00996B8F"/>
    <w:rsid w:val="00996C09"/>
    <w:rsid w:val="00996DC9"/>
    <w:rsid w:val="00996EC3"/>
    <w:rsid w:val="00996F8A"/>
    <w:rsid w:val="00997074"/>
    <w:rsid w:val="00997135"/>
    <w:rsid w:val="009973D9"/>
    <w:rsid w:val="009975D8"/>
    <w:rsid w:val="00997C8B"/>
    <w:rsid w:val="00997FB8"/>
    <w:rsid w:val="009A0138"/>
    <w:rsid w:val="009A0194"/>
    <w:rsid w:val="009A01A1"/>
    <w:rsid w:val="009A0818"/>
    <w:rsid w:val="009A122C"/>
    <w:rsid w:val="009A18FD"/>
    <w:rsid w:val="009A1AE6"/>
    <w:rsid w:val="009A1E1E"/>
    <w:rsid w:val="009A213F"/>
    <w:rsid w:val="009A23F0"/>
    <w:rsid w:val="009A246A"/>
    <w:rsid w:val="009A277C"/>
    <w:rsid w:val="009A2964"/>
    <w:rsid w:val="009A2CBE"/>
    <w:rsid w:val="009A3023"/>
    <w:rsid w:val="009A31E8"/>
    <w:rsid w:val="009A3587"/>
    <w:rsid w:val="009A3EBC"/>
    <w:rsid w:val="009A4406"/>
    <w:rsid w:val="009A45B6"/>
    <w:rsid w:val="009A5064"/>
    <w:rsid w:val="009A5176"/>
    <w:rsid w:val="009A5493"/>
    <w:rsid w:val="009A54A1"/>
    <w:rsid w:val="009A5A8C"/>
    <w:rsid w:val="009A6416"/>
    <w:rsid w:val="009A658F"/>
    <w:rsid w:val="009A6C3E"/>
    <w:rsid w:val="009A6D7C"/>
    <w:rsid w:val="009A6E78"/>
    <w:rsid w:val="009A7028"/>
    <w:rsid w:val="009A7053"/>
    <w:rsid w:val="009A7349"/>
    <w:rsid w:val="009A74B1"/>
    <w:rsid w:val="009A75CF"/>
    <w:rsid w:val="009A7646"/>
    <w:rsid w:val="009A7A51"/>
    <w:rsid w:val="009B088F"/>
    <w:rsid w:val="009B0F5A"/>
    <w:rsid w:val="009B0F5D"/>
    <w:rsid w:val="009B19F5"/>
    <w:rsid w:val="009B2249"/>
    <w:rsid w:val="009B23A2"/>
    <w:rsid w:val="009B28A6"/>
    <w:rsid w:val="009B2AAA"/>
    <w:rsid w:val="009B2BCF"/>
    <w:rsid w:val="009B2D9B"/>
    <w:rsid w:val="009B2F12"/>
    <w:rsid w:val="009B3295"/>
    <w:rsid w:val="009B3312"/>
    <w:rsid w:val="009B341A"/>
    <w:rsid w:val="009B3576"/>
    <w:rsid w:val="009B35EC"/>
    <w:rsid w:val="009B382A"/>
    <w:rsid w:val="009B3A06"/>
    <w:rsid w:val="009B48BE"/>
    <w:rsid w:val="009B4A3E"/>
    <w:rsid w:val="009B4C72"/>
    <w:rsid w:val="009B4E2B"/>
    <w:rsid w:val="009B4F50"/>
    <w:rsid w:val="009B524F"/>
    <w:rsid w:val="009B5563"/>
    <w:rsid w:val="009B5A31"/>
    <w:rsid w:val="009B5F64"/>
    <w:rsid w:val="009B6D1D"/>
    <w:rsid w:val="009B6D85"/>
    <w:rsid w:val="009B6EB7"/>
    <w:rsid w:val="009B6EF0"/>
    <w:rsid w:val="009B6F42"/>
    <w:rsid w:val="009B7098"/>
    <w:rsid w:val="009B741E"/>
    <w:rsid w:val="009B74E5"/>
    <w:rsid w:val="009B7DD6"/>
    <w:rsid w:val="009C0486"/>
    <w:rsid w:val="009C05C1"/>
    <w:rsid w:val="009C0661"/>
    <w:rsid w:val="009C1381"/>
    <w:rsid w:val="009C14A3"/>
    <w:rsid w:val="009C1C2D"/>
    <w:rsid w:val="009C256F"/>
    <w:rsid w:val="009C3C1C"/>
    <w:rsid w:val="009C3C88"/>
    <w:rsid w:val="009C454F"/>
    <w:rsid w:val="009C59C9"/>
    <w:rsid w:val="009C5FD5"/>
    <w:rsid w:val="009C61BA"/>
    <w:rsid w:val="009C6663"/>
    <w:rsid w:val="009C6B88"/>
    <w:rsid w:val="009C6CE9"/>
    <w:rsid w:val="009C6D36"/>
    <w:rsid w:val="009C6DA5"/>
    <w:rsid w:val="009C6EE6"/>
    <w:rsid w:val="009C6FF6"/>
    <w:rsid w:val="009C742A"/>
    <w:rsid w:val="009C7472"/>
    <w:rsid w:val="009C7927"/>
    <w:rsid w:val="009C7C53"/>
    <w:rsid w:val="009C7CE0"/>
    <w:rsid w:val="009D01CC"/>
    <w:rsid w:val="009D02BD"/>
    <w:rsid w:val="009D02EE"/>
    <w:rsid w:val="009D0545"/>
    <w:rsid w:val="009D06A4"/>
    <w:rsid w:val="009D0826"/>
    <w:rsid w:val="009D0C24"/>
    <w:rsid w:val="009D11E7"/>
    <w:rsid w:val="009D13C3"/>
    <w:rsid w:val="009D171E"/>
    <w:rsid w:val="009D171F"/>
    <w:rsid w:val="009D1881"/>
    <w:rsid w:val="009D18E6"/>
    <w:rsid w:val="009D1AD8"/>
    <w:rsid w:val="009D1AEA"/>
    <w:rsid w:val="009D1BB3"/>
    <w:rsid w:val="009D1E8B"/>
    <w:rsid w:val="009D2273"/>
    <w:rsid w:val="009D2CFF"/>
    <w:rsid w:val="009D30E9"/>
    <w:rsid w:val="009D31B9"/>
    <w:rsid w:val="009D33A4"/>
    <w:rsid w:val="009D343D"/>
    <w:rsid w:val="009D3770"/>
    <w:rsid w:val="009D3829"/>
    <w:rsid w:val="009D3ACD"/>
    <w:rsid w:val="009D3C90"/>
    <w:rsid w:val="009D3F3F"/>
    <w:rsid w:val="009D4794"/>
    <w:rsid w:val="009D4AA2"/>
    <w:rsid w:val="009D4C87"/>
    <w:rsid w:val="009D5AD9"/>
    <w:rsid w:val="009D5E61"/>
    <w:rsid w:val="009D5FE3"/>
    <w:rsid w:val="009D697E"/>
    <w:rsid w:val="009D6EEE"/>
    <w:rsid w:val="009D79F6"/>
    <w:rsid w:val="009D7EEE"/>
    <w:rsid w:val="009E02B5"/>
    <w:rsid w:val="009E0739"/>
    <w:rsid w:val="009E08CE"/>
    <w:rsid w:val="009E0CA5"/>
    <w:rsid w:val="009E1061"/>
    <w:rsid w:val="009E13A9"/>
    <w:rsid w:val="009E14C2"/>
    <w:rsid w:val="009E171B"/>
    <w:rsid w:val="009E1C41"/>
    <w:rsid w:val="009E1F25"/>
    <w:rsid w:val="009E22F8"/>
    <w:rsid w:val="009E2977"/>
    <w:rsid w:val="009E2B6C"/>
    <w:rsid w:val="009E2CB8"/>
    <w:rsid w:val="009E33CD"/>
    <w:rsid w:val="009E3D08"/>
    <w:rsid w:val="009E4169"/>
    <w:rsid w:val="009E426A"/>
    <w:rsid w:val="009E4605"/>
    <w:rsid w:val="009E4D52"/>
    <w:rsid w:val="009E4E49"/>
    <w:rsid w:val="009E5096"/>
    <w:rsid w:val="009E51F4"/>
    <w:rsid w:val="009E534D"/>
    <w:rsid w:val="009E5A64"/>
    <w:rsid w:val="009E6017"/>
    <w:rsid w:val="009E6165"/>
    <w:rsid w:val="009E6232"/>
    <w:rsid w:val="009E6319"/>
    <w:rsid w:val="009E66A0"/>
    <w:rsid w:val="009E68D4"/>
    <w:rsid w:val="009E6A69"/>
    <w:rsid w:val="009E6B8D"/>
    <w:rsid w:val="009E6DAD"/>
    <w:rsid w:val="009E7212"/>
    <w:rsid w:val="009E75FB"/>
    <w:rsid w:val="009E77D1"/>
    <w:rsid w:val="009E7BFD"/>
    <w:rsid w:val="009F03B0"/>
    <w:rsid w:val="009F06A3"/>
    <w:rsid w:val="009F0C6E"/>
    <w:rsid w:val="009F16B4"/>
    <w:rsid w:val="009F1B46"/>
    <w:rsid w:val="009F21CF"/>
    <w:rsid w:val="009F230D"/>
    <w:rsid w:val="009F2A2C"/>
    <w:rsid w:val="009F30EC"/>
    <w:rsid w:val="009F3365"/>
    <w:rsid w:val="009F33A3"/>
    <w:rsid w:val="009F34B8"/>
    <w:rsid w:val="009F35F3"/>
    <w:rsid w:val="009F36C5"/>
    <w:rsid w:val="009F3ABE"/>
    <w:rsid w:val="009F431D"/>
    <w:rsid w:val="009F4628"/>
    <w:rsid w:val="009F494A"/>
    <w:rsid w:val="009F505D"/>
    <w:rsid w:val="009F540A"/>
    <w:rsid w:val="009F5442"/>
    <w:rsid w:val="009F5605"/>
    <w:rsid w:val="009F560E"/>
    <w:rsid w:val="009F5AA4"/>
    <w:rsid w:val="009F5F41"/>
    <w:rsid w:val="009F6312"/>
    <w:rsid w:val="009F640A"/>
    <w:rsid w:val="009F6439"/>
    <w:rsid w:val="009F671F"/>
    <w:rsid w:val="009F6809"/>
    <w:rsid w:val="009F6A1E"/>
    <w:rsid w:val="009F70C1"/>
    <w:rsid w:val="009F7164"/>
    <w:rsid w:val="009F75C7"/>
    <w:rsid w:val="009F7753"/>
    <w:rsid w:val="009F794F"/>
    <w:rsid w:val="009F7A6B"/>
    <w:rsid w:val="009F7C2D"/>
    <w:rsid w:val="009F7D2E"/>
    <w:rsid w:val="009F7F84"/>
    <w:rsid w:val="00A00B60"/>
    <w:rsid w:val="00A00B6C"/>
    <w:rsid w:val="00A00D83"/>
    <w:rsid w:val="00A00E0F"/>
    <w:rsid w:val="00A01065"/>
    <w:rsid w:val="00A013B7"/>
    <w:rsid w:val="00A015E8"/>
    <w:rsid w:val="00A016FE"/>
    <w:rsid w:val="00A0172D"/>
    <w:rsid w:val="00A017AF"/>
    <w:rsid w:val="00A01CAC"/>
    <w:rsid w:val="00A01E04"/>
    <w:rsid w:val="00A02431"/>
    <w:rsid w:val="00A02C82"/>
    <w:rsid w:val="00A02CB0"/>
    <w:rsid w:val="00A02DF9"/>
    <w:rsid w:val="00A030A1"/>
    <w:rsid w:val="00A031A2"/>
    <w:rsid w:val="00A04EEC"/>
    <w:rsid w:val="00A0565F"/>
    <w:rsid w:val="00A05725"/>
    <w:rsid w:val="00A06288"/>
    <w:rsid w:val="00A06746"/>
    <w:rsid w:val="00A06A5D"/>
    <w:rsid w:val="00A06C8D"/>
    <w:rsid w:val="00A06CFE"/>
    <w:rsid w:val="00A076A3"/>
    <w:rsid w:val="00A07829"/>
    <w:rsid w:val="00A07A0F"/>
    <w:rsid w:val="00A07C2F"/>
    <w:rsid w:val="00A07D47"/>
    <w:rsid w:val="00A07D6A"/>
    <w:rsid w:val="00A1007A"/>
    <w:rsid w:val="00A10235"/>
    <w:rsid w:val="00A1051D"/>
    <w:rsid w:val="00A10593"/>
    <w:rsid w:val="00A116E3"/>
    <w:rsid w:val="00A117C4"/>
    <w:rsid w:val="00A12282"/>
    <w:rsid w:val="00A123C2"/>
    <w:rsid w:val="00A124D3"/>
    <w:rsid w:val="00A12592"/>
    <w:rsid w:val="00A12CE0"/>
    <w:rsid w:val="00A12F62"/>
    <w:rsid w:val="00A13B54"/>
    <w:rsid w:val="00A13CDA"/>
    <w:rsid w:val="00A1419A"/>
    <w:rsid w:val="00A149E3"/>
    <w:rsid w:val="00A14D39"/>
    <w:rsid w:val="00A14EA1"/>
    <w:rsid w:val="00A14FE9"/>
    <w:rsid w:val="00A155F0"/>
    <w:rsid w:val="00A159B1"/>
    <w:rsid w:val="00A15BBC"/>
    <w:rsid w:val="00A16B0B"/>
    <w:rsid w:val="00A16D52"/>
    <w:rsid w:val="00A16DA8"/>
    <w:rsid w:val="00A1706F"/>
    <w:rsid w:val="00A170EE"/>
    <w:rsid w:val="00A175D0"/>
    <w:rsid w:val="00A20A1F"/>
    <w:rsid w:val="00A20AD8"/>
    <w:rsid w:val="00A2178D"/>
    <w:rsid w:val="00A220E2"/>
    <w:rsid w:val="00A22F66"/>
    <w:rsid w:val="00A2339F"/>
    <w:rsid w:val="00A233CB"/>
    <w:rsid w:val="00A240B6"/>
    <w:rsid w:val="00A243EE"/>
    <w:rsid w:val="00A248C8"/>
    <w:rsid w:val="00A24C2B"/>
    <w:rsid w:val="00A25337"/>
    <w:rsid w:val="00A25839"/>
    <w:rsid w:val="00A25B85"/>
    <w:rsid w:val="00A26531"/>
    <w:rsid w:val="00A26A4D"/>
    <w:rsid w:val="00A26A5B"/>
    <w:rsid w:val="00A26D96"/>
    <w:rsid w:val="00A275B0"/>
    <w:rsid w:val="00A27684"/>
    <w:rsid w:val="00A278C4"/>
    <w:rsid w:val="00A279E4"/>
    <w:rsid w:val="00A27E74"/>
    <w:rsid w:val="00A300A3"/>
    <w:rsid w:val="00A302C9"/>
    <w:rsid w:val="00A3095E"/>
    <w:rsid w:val="00A30AA3"/>
    <w:rsid w:val="00A30ED2"/>
    <w:rsid w:val="00A31342"/>
    <w:rsid w:val="00A315BC"/>
    <w:rsid w:val="00A325BF"/>
    <w:rsid w:val="00A328CC"/>
    <w:rsid w:val="00A329AD"/>
    <w:rsid w:val="00A32C85"/>
    <w:rsid w:val="00A32E03"/>
    <w:rsid w:val="00A32E6C"/>
    <w:rsid w:val="00A32E93"/>
    <w:rsid w:val="00A3300D"/>
    <w:rsid w:val="00A331A8"/>
    <w:rsid w:val="00A33D96"/>
    <w:rsid w:val="00A33F19"/>
    <w:rsid w:val="00A350D6"/>
    <w:rsid w:val="00A35215"/>
    <w:rsid w:val="00A35698"/>
    <w:rsid w:val="00A35AE1"/>
    <w:rsid w:val="00A35B18"/>
    <w:rsid w:val="00A35C75"/>
    <w:rsid w:val="00A35E8F"/>
    <w:rsid w:val="00A37452"/>
    <w:rsid w:val="00A3749B"/>
    <w:rsid w:val="00A37575"/>
    <w:rsid w:val="00A37A40"/>
    <w:rsid w:val="00A37D87"/>
    <w:rsid w:val="00A37E92"/>
    <w:rsid w:val="00A40492"/>
    <w:rsid w:val="00A40ECD"/>
    <w:rsid w:val="00A4141B"/>
    <w:rsid w:val="00A41689"/>
    <w:rsid w:val="00A41752"/>
    <w:rsid w:val="00A420F0"/>
    <w:rsid w:val="00A421DD"/>
    <w:rsid w:val="00A42664"/>
    <w:rsid w:val="00A426CD"/>
    <w:rsid w:val="00A4283D"/>
    <w:rsid w:val="00A43000"/>
    <w:rsid w:val="00A43EF8"/>
    <w:rsid w:val="00A4421D"/>
    <w:rsid w:val="00A4423C"/>
    <w:rsid w:val="00A44719"/>
    <w:rsid w:val="00A45454"/>
    <w:rsid w:val="00A45B8B"/>
    <w:rsid w:val="00A45F3B"/>
    <w:rsid w:val="00A45FBA"/>
    <w:rsid w:val="00A46093"/>
    <w:rsid w:val="00A461B8"/>
    <w:rsid w:val="00A46453"/>
    <w:rsid w:val="00A46E38"/>
    <w:rsid w:val="00A46EFE"/>
    <w:rsid w:val="00A4731B"/>
    <w:rsid w:val="00A4778D"/>
    <w:rsid w:val="00A4781D"/>
    <w:rsid w:val="00A47DAE"/>
    <w:rsid w:val="00A501B6"/>
    <w:rsid w:val="00A50552"/>
    <w:rsid w:val="00A505FF"/>
    <w:rsid w:val="00A50791"/>
    <w:rsid w:val="00A50928"/>
    <w:rsid w:val="00A50D88"/>
    <w:rsid w:val="00A51197"/>
    <w:rsid w:val="00A511F0"/>
    <w:rsid w:val="00A51428"/>
    <w:rsid w:val="00A514CA"/>
    <w:rsid w:val="00A514F1"/>
    <w:rsid w:val="00A51584"/>
    <w:rsid w:val="00A51861"/>
    <w:rsid w:val="00A523F2"/>
    <w:rsid w:val="00A5248B"/>
    <w:rsid w:val="00A524A2"/>
    <w:rsid w:val="00A524EE"/>
    <w:rsid w:val="00A53925"/>
    <w:rsid w:val="00A53C74"/>
    <w:rsid w:val="00A54495"/>
    <w:rsid w:val="00A54654"/>
    <w:rsid w:val="00A54F29"/>
    <w:rsid w:val="00A55516"/>
    <w:rsid w:val="00A55D1D"/>
    <w:rsid w:val="00A56345"/>
    <w:rsid w:val="00A56650"/>
    <w:rsid w:val="00A56923"/>
    <w:rsid w:val="00A5714A"/>
    <w:rsid w:val="00A572C4"/>
    <w:rsid w:val="00A5761E"/>
    <w:rsid w:val="00A57B5D"/>
    <w:rsid w:val="00A57D05"/>
    <w:rsid w:val="00A57E83"/>
    <w:rsid w:val="00A57E86"/>
    <w:rsid w:val="00A57EAA"/>
    <w:rsid w:val="00A6031E"/>
    <w:rsid w:val="00A605D0"/>
    <w:rsid w:val="00A61283"/>
    <w:rsid w:val="00A617B2"/>
    <w:rsid w:val="00A617C4"/>
    <w:rsid w:val="00A61BE3"/>
    <w:rsid w:val="00A61F33"/>
    <w:rsid w:val="00A62574"/>
    <w:rsid w:val="00A6287A"/>
    <w:rsid w:val="00A62AD6"/>
    <w:rsid w:val="00A62C2D"/>
    <w:rsid w:val="00A62E42"/>
    <w:rsid w:val="00A62E96"/>
    <w:rsid w:val="00A6382A"/>
    <w:rsid w:val="00A64234"/>
    <w:rsid w:val="00A64442"/>
    <w:rsid w:val="00A64A71"/>
    <w:rsid w:val="00A64C04"/>
    <w:rsid w:val="00A6510D"/>
    <w:rsid w:val="00A652B1"/>
    <w:rsid w:val="00A6540E"/>
    <w:rsid w:val="00A6575B"/>
    <w:rsid w:val="00A658BB"/>
    <w:rsid w:val="00A65994"/>
    <w:rsid w:val="00A65D18"/>
    <w:rsid w:val="00A660C8"/>
    <w:rsid w:val="00A66495"/>
    <w:rsid w:val="00A6655C"/>
    <w:rsid w:val="00A66701"/>
    <w:rsid w:val="00A6683D"/>
    <w:rsid w:val="00A66DAB"/>
    <w:rsid w:val="00A66F73"/>
    <w:rsid w:val="00A6727D"/>
    <w:rsid w:val="00A673FD"/>
    <w:rsid w:val="00A676E7"/>
    <w:rsid w:val="00A6787C"/>
    <w:rsid w:val="00A67E5B"/>
    <w:rsid w:val="00A67FCE"/>
    <w:rsid w:val="00A700CA"/>
    <w:rsid w:val="00A702F6"/>
    <w:rsid w:val="00A7039A"/>
    <w:rsid w:val="00A7042A"/>
    <w:rsid w:val="00A704FE"/>
    <w:rsid w:val="00A70CD5"/>
    <w:rsid w:val="00A70DE4"/>
    <w:rsid w:val="00A70F87"/>
    <w:rsid w:val="00A713B2"/>
    <w:rsid w:val="00A71636"/>
    <w:rsid w:val="00A71661"/>
    <w:rsid w:val="00A718EF"/>
    <w:rsid w:val="00A71908"/>
    <w:rsid w:val="00A71CA0"/>
    <w:rsid w:val="00A7236C"/>
    <w:rsid w:val="00A72594"/>
    <w:rsid w:val="00A72960"/>
    <w:rsid w:val="00A72996"/>
    <w:rsid w:val="00A72D50"/>
    <w:rsid w:val="00A72D8F"/>
    <w:rsid w:val="00A72DF2"/>
    <w:rsid w:val="00A7316E"/>
    <w:rsid w:val="00A73289"/>
    <w:rsid w:val="00A73D01"/>
    <w:rsid w:val="00A73E74"/>
    <w:rsid w:val="00A7428E"/>
    <w:rsid w:val="00A743D1"/>
    <w:rsid w:val="00A74664"/>
    <w:rsid w:val="00A74815"/>
    <w:rsid w:val="00A748C4"/>
    <w:rsid w:val="00A749DF"/>
    <w:rsid w:val="00A74BEC"/>
    <w:rsid w:val="00A74C51"/>
    <w:rsid w:val="00A74D1E"/>
    <w:rsid w:val="00A74D69"/>
    <w:rsid w:val="00A74FCD"/>
    <w:rsid w:val="00A7503A"/>
    <w:rsid w:val="00A7506F"/>
    <w:rsid w:val="00A751AB"/>
    <w:rsid w:val="00A751AF"/>
    <w:rsid w:val="00A7525F"/>
    <w:rsid w:val="00A756BB"/>
    <w:rsid w:val="00A75727"/>
    <w:rsid w:val="00A7598A"/>
    <w:rsid w:val="00A762B7"/>
    <w:rsid w:val="00A762E5"/>
    <w:rsid w:val="00A766D0"/>
    <w:rsid w:val="00A76C76"/>
    <w:rsid w:val="00A76CA4"/>
    <w:rsid w:val="00A76DB9"/>
    <w:rsid w:val="00A77038"/>
    <w:rsid w:val="00A774BE"/>
    <w:rsid w:val="00A77D7E"/>
    <w:rsid w:val="00A8014E"/>
    <w:rsid w:val="00A8049C"/>
    <w:rsid w:val="00A80BA4"/>
    <w:rsid w:val="00A80BDB"/>
    <w:rsid w:val="00A812CC"/>
    <w:rsid w:val="00A81690"/>
    <w:rsid w:val="00A8170C"/>
    <w:rsid w:val="00A81807"/>
    <w:rsid w:val="00A81AA7"/>
    <w:rsid w:val="00A81AFD"/>
    <w:rsid w:val="00A81CF4"/>
    <w:rsid w:val="00A81E1B"/>
    <w:rsid w:val="00A82963"/>
    <w:rsid w:val="00A8296D"/>
    <w:rsid w:val="00A83636"/>
    <w:rsid w:val="00A83856"/>
    <w:rsid w:val="00A84001"/>
    <w:rsid w:val="00A8402E"/>
    <w:rsid w:val="00A840F1"/>
    <w:rsid w:val="00A842DC"/>
    <w:rsid w:val="00A843EA"/>
    <w:rsid w:val="00A8444C"/>
    <w:rsid w:val="00A84BB4"/>
    <w:rsid w:val="00A84E01"/>
    <w:rsid w:val="00A85085"/>
    <w:rsid w:val="00A850DA"/>
    <w:rsid w:val="00A8551E"/>
    <w:rsid w:val="00A86A5C"/>
    <w:rsid w:val="00A86ABD"/>
    <w:rsid w:val="00A86B49"/>
    <w:rsid w:val="00A86E84"/>
    <w:rsid w:val="00A87D3B"/>
    <w:rsid w:val="00A900A7"/>
    <w:rsid w:val="00A90108"/>
    <w:rsid w:val="00A904FB"/>
    <w:rsid w:val="00A905A3"/>
    <w:rsid w:val="00A90667"/>
    <w:rsid w:val="00A90AFB"/>
    <w:rsid w:val="00A90FF6"/>
    <w:rsid w:val="00A91212"/>
    <w:rsid w:val="00A912D4"/>
    <w:rsid w:val="00A91445"/>
    <w:rsid w:val="00A915E9"/>
    <w:rsid w:val="00A91CD2"/>
    <w:rsid w:val="00A921F5"/>
    <w:rsid w:val="00A92987"/>
    <w:rsid w:val="00A92A36"/>
    <w:rsid w:val="00A9336A"/>
    <w:rsid w:val="00A9336E"/>
    <w:rsid w:val="00A93401"/>
    <w:rsid w:val="00A938CC"/>
    <w:rsid w:val="00A93AF7"/>
    <w:rsid w:val="00A93BAD"/>
    <w:rsid w:val="00A94189"/>
    <w:rsid w:val="00A94763"/>
    <w:rsid w:val="00A948EE"/>
    <w:rsid w:val="00A94980"/>
    <w:rsid w:val="00A94CFE"/>
    <w:rsid w:val="00A95357"/>
    <w:rsid w:val="00A95451"/>
    <w:rsid w:val="00A955B9"/>
    <w:rsid w:val="00A9569C"/>
    <w:rsid w:val="00A95C58"/>
    <w:rsid w:val="00A960C8"/>
    <w:rsid w:val="00A9654E"/>
    <w:rsid w:val="00A966E0"/>
    <w:rsid w:val="00A967D9"/>
    <w:rsid w:val="00A97160"/>
    <w:rsid w:val="00AA0312"/>
    <w:rsid w:val="00AA066E"/>
    <w:rsid w:val="00AA0E98"/>
    <w:rsid w:val="00AA1D28"/>
    <w:rsid w:val="00AA2152"/>
    <w:rsid w:val="00AA23F5"/>
    <w:rsid w:val="00AA2539"/>
    <w:rsid w:val="00AA26E5"/>
    <w:rsid w:val="00AA2A32"/>
    <w:rsid w:val="00AA38F6"/>
    <w:rsid w:val="00AA3A12"/>
    <w:rsid w:val="00AA3EA3"/>
    <w:rsid w:val="00AA42D6"/>
    <w:rsid w:val="00AA444F"/>
    <w:rsid w:val="00AA4B3D"/>
    <w:rsid w:val="00AA51A1"/>
    <w:rsid w:val="00AA56E3"/>
    <w:rsid w:val="00AA6920"/>
    <w:rsid w:val="00AA6B7F"/>
    <w:rsid w:val="00AA739E"/>
    <w:rsid w:val="00AA7614"/>
    <w:rsid w:val="00AA78D8"/>
    <w:rsid w:val="00AA7B68"/>
    <w:rsid w:val="00AA7BA5"/>
    <w:rsid w:val="00AA7F77"/>
    <w:rsid w:val="00AB0D00"/>
    <w:rsid w:val="00AB0D11"/>
    <w:rsid w:val="00AB1781"/>
    <w:rsid w:val="00AB220C"/>
    <w:rsid w:val="00AB36E6"/>
    <w:rsid w:val="00AB3BAB"/>
    <w:rsid w:val="00AB4022"/>
    <w:rsid w:val="00AB40B6"/>
    <w:rsid w:val="00AB4549"/>
    <w:rsid w:val="00AB4A7F"/>
    <w:rsid w:val="00AB4B5D"/>
    <w:rsid w:val="00AB4BD0"/>
    <w:rsid w:val="00AB4C95"/>
    <w:rsid w:val="00AB502E"/>
    <w:rsid w:val="00AB5BB7"/>
    <w:rsid w:val="00AB5C16"/>
    <w:rsid w:val="00AB61DE"/>
    <w:rsid w:val="00AB643A"/>
    <w:rsid w:val="00AB6626"/>
    <w:rsid w:val="00AB69AC"/>
    <w:rsid w:val="00AB7143"/>
    <w:rsid w:val="00AB71B1"/>
    <w:rsid w:val="00AC05DA"/>
    <w:rsid w:val="00AC0F9A"/>
    <w:rsid w:val="00AC10E8"/>
    <w:rsid w:val="00AC152C"/>
    <w:rsid w:val="00AC1A71"/>
    <w:rsid w:val="00AC1E0E"/>
    <w:rsid w:val="00AC2595"/>
    <w:rsid w:val="00AC2DB6"/>
    <w:rsid w:val="00AC2EFB"/>
    <w:rsid w:val="00AC3064"/>
    <w:rsid w:val="00AC315B"/>
    <w:rsid w:val="00AC3196"/>
    <w:rsid w:val="00AC3379"/>
    <w:rsid w:val="00AC3A5B"/>
    <w:rsid w:val="00AC3D07"/>
    <w:rsid w:val="00AC3D3C"/>
    <w:rsid w:val="00AC4065"/>
    <w:rsid w:val="00AC42C0"/>
    <w:rsid w:val="00AC43AF"/>
    <w:rsid w:val="00AC44F9"/>
    <w:rsid w:val="00AC4707"/>
    <w:rsid w:val="00AC53CC"/>
    <w:rsid w:val="00AC5819"/>
    <w:rsid w:val="00AC5F2E"/>
    <w:rsid w:val="00AC63FC"/>
    <w:rsid w:val="00AC6566"/>
    <w:rsid w:val="00AC6B56"/>
    <w:rsid w:val="00AC7043"/>
    <w:rsid w:val="00AC75E2"/>
    <w:rsid w:val="00AC7A2C"/>
    <w:rsid w:val="00AC7B8A"/>
    <w:rsid w:val="00AC7BEF"/>
    <w:rsid w:val="00AD040E"/>
    <w:rsid w:val="00AD0430"/>
    <w:rsid w:val="00AD123B"/>
    <w:rsid w:val="00AD156A"/>
    <w:rsid w:val="00AD1DF3"/>
    <w:rsid w:val="00AD1FD7"/>
    <w:rsid w:val="00AD2B3E"/>
    <w:rsid w:val="00AD2D7A"/>
    <w:rsid w:val="00AD3936"/>
    <w:rsid w:val="00AD3C43"/>
    <w:rsid w:val="00AD42A9"/>
    <w:rsid w:val="00AD476E"/>
    <w:rsid w:val="00AD496E"/>
    <w:rsid w:val="00AD4B41"/>
    <w:rsid w:val="00AD4F52"/>
    <w:rsid w:val="00AD5E65"/>
    <w:rsid w:val="00AD7210"/>
    <w:rsid w:val="00AD7E73"/>
    <w:rsid w:val="00AE017B"/>
    <w:rsid w:val="00AE03B6"/>
    <w:rsid w:val="00AE0B24"/>
    <w:rsid w:val="00AE0C1E"/>
    <w:rsid w:val="00AE1257"/>
    <w:rsid w:val="00AE13C6"/>
    <w:rsid w:val="00AE15EF"/>
    <w:rsid w:val="00AE18CE"/>
    <w:rsid w:val="00AE1C19"/>
    <w:rsid w:val="00AE1C71"/>
    <w:rsid w:val="00AE1FE1"/>
    <w:rsid w:val="00AE21F0"/>
    <w:rsid w:val="00AE25D6"/>
    <w:rsid w:val="00AE2CCC"/>
    <w:rsid w:val="00AE2D85"/>
    <w:rsid w:val="00AE2F90"/>
    <w:rsid w:val="00AE34A4"/>
    <w:rsid w:val="00AE3BF6"/>
    <w:rsid w:val="00AE3DA1"/>
    <w:rsid w:val="00AE4060"/>
    <w:rsid w:val="00AE4140"/>
    <w:rsid w:val="00AE46F8"/>
    <w:rsid w:val="00AE4F84"/>
    <w:rsid w:val="00AE5118"/>
    <w:rsid w:val="00AE52E6"/>
    <w:rsid w:val="00AE561F"/>
    <w:rsid w:val="00AE62A0"/>
    <w:rsid w:val="00AE6A50"/>
    <w:rsid w:val="00AE6A68"/>
    <w:rsid w:val="00AE6E54"/>
    <w:rsid w:val="00AE6EE0"/>
    <w:rsid w:val="00AE6F59"/>
    <w:rsid w:val="00AE704F"/>
    <w:rsid w:val="00AE7D38"/>
    <w:rsid w:val="00AE7D6B"/>
    <w:rsid w:val="00AF0249"/>
    <w:rsid w:val="00AF04A1"/>
    <w:rsid w:val="00AF04B6"/>
    <w:rsid w:val="00AF0604"/>
    <w:rsid w:val="00AF06A7"/>
    <w:rsid w:val="00AF1165"/>
    <w:rsid w:val="00AF1C5E"/>
    <w:rsid w:val="00AF21C8"/>
    <w:rsid w:val="00AF229D"/>
    <w:rsid w:val="00AF346A"/>
    <w:rsid w:val="00AF350A"/>
    <w:rsid w:val="00AF360E"/>
    <w:rsid w:val="00AF3725"/>
    <w:rsid w:val="00AF3780"/>
    <w:rsid w:val="00AF3813"/>
    <w:rsid w:val="00AF387A"/>
    <w:rsid w:val="00AF3B72"/>
    <w:rsid w:val="00AF4171"/>
    <w:rsid w:val="00AF45A1"/>
    <w:rsid w:val="00AF4A7D"/>
    <w:rsid w:val="00AF4EB7"/>
    <w:rsid w:val="00AF4FC8"/>
    <w:rsid w:val="00AF5002"/>
    <w:rsid w:val="00AF5BFD"/>
    <w:rsid w:val="00AF5C36"/>
    <w:rsid w:val="00AF5EAC"/>
    <w:rsid w:val="00AF603C"/>
    <w:rsid w:val="00AF6083"/>
    <w:rsid w:val="00AF66BB"/>
    <w:rsid w:val="00AF6FC8"/>
    <w:rsid w:val="00AF753B"/>
    <w:rsid w:val="00AF7DD7"/>
    <w:rsid w:val="00AF7FF7"/>
    <w:rsid w:val="00B003F6"/>
    <w:rsid w:val="00B00527"/>
    <w:rsid w:val="00B00EBE"/>
    <w:rsid w:val="00B01217"/>
    <w:rsid w:val="00B013F3"/>
    <w:rsid w:val="00B01592"/>
    <w:rsid w:val="00B015F8"/>
    <w:rsid w:val="00B01916"/>
    <w:rsid w:val="00B019A5"/>
    <w:rsid w:val="00B01B8A"/>
    <w:rsid w:val="00B01F01"/>
    <w:rsid w:val="00B0232D"/>
    <w:rsid w:val="00B0255C"/>
    <w:rsid w:val="00B02962"/>
    <w:rsid w:val="00B02CFD"/>
    <w:rsid w:val="00B03DA2"/>
    <w:rsid w:val="00B03DD6"/>
    <w:rsid w:val="00B041F5"/>
    <w:rsid w:val="00B04285"/>
    <w:rsid w:val="00B0495F"/>
    <w:rsid w:val="00B056EB"/>
    <w:rsid w:val="00B05A23"/>
    <w:rsid w:val="00B05B29"/>
    <w:rsid w:val="00B05B97"/>
    <w:rsid w:val="00B068AF"/>
    <w:rsid w:val="00B068C1"/>
    <w:rsid w:val="00B073DB"/>
    <w:rsid w:val="00B07788"/>
    <w:rsid w:val="00B079EC"/>
    <w:rsid w:val="00B07BF9"/>
    <w:rsid w:val="00B10EA2"/>
    <w:rsid w:val="00B10EF9"/>
    <w:rsid w:val="00B10F7B"/>
    <w:rsid w:val="00B12387"/>
    <w:rsid w:val="00B133A1"/>
    <w:rsid w:val="00B13546"/>
    <w:rsid w:val="00B135A0"/>
    <w:rsid w:val="00B13943"/>
    <w:rsid w:val="00B13E8A"/>
    <w:rsid w:val="00B13ECF"/>
    <w:rsid w:val="00B14CEB"/>
    <w:rsid w:val="00B14D02"/>
    <w:rsid w:val="00B14F97"/>
    <w:rsid w:val="00B151FB"/>
    <w:rsid w:val="00B154C6"/>
    <w:rsid w:val="00B15667"/>
    <w:rsid w:val="00B159A3"/>
    <w:rsid w:val="00B15B00"/>
    <w:rsid w:val="00B15D81"/>
    <w:rsid w:val="00B15E54"/>
    <w:rsid w:val="00B16117"/>
    <w:rsid w:val="00B1694C"/>
    <w:rsid w:val="00B16B44"/>
    <w:rsid w:val="00B16FC2"/>
    <w:rsid w:val="00B1749D"/>
    <w:rsid w:val="00B17712"/>
    <w:rsid w:val="00B17D2D"/>
    <w:rsid w:val="00B17DA2"/>
    <w:rsid w:val="00B17FE3"/>
    <w:rsid w:val="00B20094"/>
    <w:rsid w:val="00B200B6"/>
    <w:rsid w:val="00B205BE"/>
    <w:rsid w:val="00B2068F"/>
    <w:rsid w:val="00B2088C"/>
    <w:rsid w:val="00B20EAB"/>
    <w:rsid w:val="00B21247"/>
    <w:rsid w:val="00B214C6"/>
    <w:rsid w:val="00B219E1"/>
    <w:rsid w:val="00B232C5"/>
    <w:rsid w:val="00B233BE"/>
    <w:rsid w:val="00B233D0"/>
    <w:rsid w:val="00B23634"/>
    <w:rsid w:val="00B23D18"/>
    <w:rsid w:val="00B23EB9"/>
    <w:rsid w:val="00B23FC9"/>
    <w:rsid w:val="00B23FCF"/>
    <w:rsid w:val="00B24057"/>
    <w:rsid w:val="00B2415B"/>
    <w:rsid w:val="00B24599"/>
    <w:rsid w:val="00B249D6"/>
    <w:rsid w:val="00B249F3"/>
    <w:rsid w:val="00B24B2A"/>
    <w:rsid w:val="00B24BA5"/>
    <w:rsid w:val="00B24D51"/>
    <w:rsid w:val="00B24DA8"/>
    <w:rsid w:val="00B2503D"/>
    <w:rsid w:val="00B259B5"/>
    <w:rsid w:val="00B261CC"/>
    <w:rsid w:val="00B26469"/>
    <w:rsid w:val="00B270D8"/>
    <w:rsid w:val="00B273AE"/>
    <w:rsid w:val="00B273BD"/>
    <w:rsid w:val="00B273D1"/>
    <w:rsid w:val="00B275B8"/>
    <w:rsid w:val="00B27936"/>
    <w:rsid w:val="00B30240"/>
    <w:rsid w:val="00B30401"/>
    <w:rsid w:val="00B30E65"/>
    <w:rsid w:val="00B30F6B"/>
    <w:rsid w:val="00B315D1"/>
    <w:rsid w:val="00B31726"/>
    <w:rsid w:val="00B317CB"/>
    <w:rsid w:val="00B320DC"/>
    <w:rsid w:val="00B3248F"/>
    <w:rsid w:val="00B32DE0"/>
    <w:rsid w:val="00B332A7"/>
    <w:rsid w:val="00B3332C"/>
    <w:rsid w:val="00B3338D"/>
    <w:rsid w:val="00B33E91"/>
    <w:rsid w:val="00B342EE"/>
    <w:rsid w:val="00B34505"/>
    <w:rsid w:val="00B346F5"/>
    <w:rsid w:val="00B347C6"/>
    <w:rsid w:val="00B34B9B"/>
    <w:rsid w:val="00B34EAE"/>
    <w:rsid w:val="00B34ECD"/>
    <w:rsid w:val="00B34F76"/>
    <w:rsid w:val="00B35028"/>
    <w:rsid w:val="00B3568C"/>
    <w:rsid w:val="00B357B7"/>
    <w:rsid w:val="00B3583B"/>
    <w:rsid w:val="00B35F61"/>
    <w:rsid w:val="00B3642E"/>
    <w:rsid w:val="00B36791"/>
    <w:rsid w:val="00B36866"/>
    <w:rsid w:val="00B36A49"/>
    <w:rsid w:val="00B36BA2"/>
    <w:rsid w:val="00B36D97"/>
    <w:rsid w:val="00B37127"/>
    <w:rsid w:val="00B378A5"/>
    <w:rsid w:val="00B3790F"/>
    <w:rsid w:val="00B37A8F"/>
    <w:rsid w:val="00B4013C"/>
    <w:rsid w:val="00B407EE"/>
    <w:rsid w:val="00B408C3"/>
    <w:rsid w:val="00B40A29"/>
    <w:rsid w:val="00B41731"/>
    <w:rsid w:val="00B41B43"/>
    <w:rsid w:val="00B41EFA"/>
    <w:rsid w:val="00B41F3D"/>
    <w:rsid w:val="00B4239F"/>
    <w:rsid w:val="00B42432"/>
    <w:rsid w:val="00B424BB"/>
    <w:rsid w:val="00B424E5"/>
    <w:rsid w:val="00B42535"/>
    <w:rsid w:val="00B42CFB"/>
    <w:rsid w:val="00B4390F"/>
    <w:rsid w:val="00B43DCE"/>
    <w:rsid w:val="00B44195"/>
    <w:rsid w:val="00B442C3"/>
    <w:rsid w:val="00B448F5"/>
    <w:rsid w:val="00B449BE"/>
    <w:rsid w:val="00B45B64"/>
    <w:rsid w:val="00B47002"/>
    <w:rsid w:val="00B50E24"/>
    <w:rsid w:val="00B50E6B"/>
    <w:rsid w:val="00B51417"/>
    <w:rsid w:val="00B51BC9"/>
    <w:rsid w:val="00B51D58"/>
    <w:rsid w:val="00B5315B"/>
    <w:rsid w:val="00B53988"/>
    <w:rsid w:val="00B53C5D"/>
    <w:rsid w:val="00B54981"/>
    <w:rsid w:val="00B54CBD"/>
    <w:rsid w:val="00B558F3"/>
    <w:rsid w:val="00B55B04"/>
    <w:rsid w:val="00B55CFE"/>
    <w:rsid w:val="00B55D67"/>
    <w:rsid w:val="00B55E30"/>
    <w:rsid w:val="00B55F8C"/>
    <w:rsid w:val="00B56036"/>
    <w:rsid w:val="00B563D7"/>
    <w:rsid w:val="00B5690D"/>
    <w:rsid w:val="00B56AC5"/>
    <w:rsid w:val="00B56D9A"/>
    <w:rsid w:val="00B56E73"/>
    <w:rsid w:val="00B57126"/>
    <w:rsid w:val="00B600F2"/>
    <w:rsid w:val="00B605EB"/>
    <w:rsid w:val="00B606A7"/>
    <w:rsid w:val="00B60B6B"/>
    <w:rsid w:val="00B60D37"/>
    <w:rsid w:val="00B611B1"/>
    <w:rsid w:val="00B61A27"/>
    <w:rsid w:val="00B61A48"/>
    <w:rsid w:val="00B61A87"/>
    <w:rsid w:val="00B61E84"/>
    <w:rsid w:val="00B62413"/>
    <w:rsid w:val="00B62646"/>
    <w:rsid w:val="00B6281C"/>
    <w:rsid w:val="00B628A3"/>
    <w:rsid w:val="00B62AC5"/>
    <w:rsid w:val="00B630A4"/>
    <w:rsid w:val="00B63238"/>
    <w:rsid w:val="00B6326A"/>
    <w:rsid w:val="00B634B0"/>
    <w:rsid w:val="00B63A21"/>
    <w:rsid w:val="00B63CDE"/>
    <w:rsid w:val="00B63CF3"/>
    <w:rsid w:val="00B646A5"/>
    <w:rsid w:val="00B64ABE"/>
    <w:rsid w:val="00B65347"/>
    <w:rsid w:val="00B656B7"/>
    <w:rsid w:val="00B659BE"/>
    <w:rsid w:val="00B65DE1"/>
    <w:rsid w:val="00B66E1A"/>
    <w:rsid w:val="00B67313"/>
    <w:rsid w:val="00B673F5"/>
    <w:rsid w:val="00B6747B"/>
    <w:rsid w:val="00B67910"/>
    <w:rsid w:val="00B679BA"/>
    <w:rsid w:val="00B67EC4"/>
    <w:rsid w:val="00B7044A"/>
    <w:rsid w:val="00B7045D"/>
    <w:rsid w:val="00B704A0"/>
    <w:rsid w:val="00B7057B"/>
    <w:rsid w:val="00B7092B"/>
    <w:rsid w:val="00B709C6"/>
    <w:rsid w:val="00B70B21"/>
    <w:rsid w:val="00B70D9D"/>
    <w:rsid w:val="00B710D1"/>
    <w:rsid w:val="00B71335"/>
    <w:rsid w:val="00B713D7"/>
    <w:rsid w:val="00B716E0"/>
    <w:rsid w:val="00B71FDC"/>
    <w:rsid w:val="00B720B6"/>
    <w:rsid w:val="00B7238E"/>
    <w:rsid w:val="00B725C3"/>
    <w:rsid w:val="00B72A7E"/>
    <w:rsid w:val="00B72AF0"/>
    <w:rsid w:val="00B7315B"/>
    <w:rsid w:val="00B73183"/>
    <w:rsid w:val="00B732A4"/>
    <w:rsid w:val="00B735A3"/>
    <w:rsid w:val="00B736E8"/>
    <w:rsid w:val="00B73739"/>
    <w:rsid w:val="00B737E6"/>
    <w:rsid w:val="00B737EB"/>
    <w:rsid w:val="00B7395C"/>
    <w:rsid w:val="00B73C46"/>
    <w:rsid w:val="00B73C6F"/>
    <w:rsid w:val="00B750F0"/>
    <w:rsid w:val="00B7541E"/>
    <w:rsid w:val="00B75D6B"/>
    <w:rsid w:val="00B760CB"/>
    <w:rsid w:val="00B76BEE"/>
    <w:rsid w:val="00B76E73"/>
    <w:rsid w:val="00B7702D"/>
    <w:rsid w:val="00B775EE"/>
    <w:rsid w:val="00B80001"/>
    <w:rsid w:val="00B80363"/>
    <w:rsid w:val="00B805DD"/>
    <w:rsid w:val="00B806E0"/>
    <w:rsid w:val="00B80A67"/>
    <w:rsid w:val="00B80A78"/>
    <w:rsid w:val="00B8119C"/>
    <w:rsid w:val="00B814AB"/>
    <w:rsid w:val="00B814E0"/>
    <w:rsid w:val="00B81533"/>
    <w:rsid w:val="00B81C59"/>
    <w:rsid w:val="00B82550"/>
    <w:rsid w:val="00B82A45"/>
    <w:rsid w:val="00B831EF"/>
    <w:rsid w:val="00B837F0"/>
    <w:rsid w:val="00B8388E"/>
    <w:rsid w:val="00B83915"/>
    <w:rsid w:val="00B83A20"/>
    <w:rsid w:val="00B83AFF"/>
    <w:rsid w:val="00B83B6C"/>
    <w:rsid w:val="00B83DFC"/>
    <w:rsid w:val="00B84031"/>
    <w:rsid w:val="00B84086"/>
    <w:rsid w:val="00B84BC6"/>
    <w:rsid w:val="00B84F40"/>
    <w:rsid w:val="00B853D8"/>
    <w:rsid w:val="00B85886"/>
    <w:rsid w:val="00B85899"/>
    <w:rsid w:val="00B85CB5"/>
    <w:rsid w:val="00B85ED7"/>
    <w:rsid w:val="00B86196"/>
    <w:rsid w:val="00B8683D"/>
    <w:rsid w:val="00B86D41"/>
    <w:rsid w:val="00B87049"/>
    <w:rsid w:val="00B87927"/>
    <w:rsid w:val="00B9053C"/>
    <w:rsid w:val="00B9061D"/>
    <w:rsid w:val="00B90863"/>
    <w:rsid w:val="00B908E7"/>
    <w:rsid w:val="00B90B3D"/>
    <w:rsid w:val="00B90E96"/>
    <w:rsid w:val="00B91293"/>
    <w:rsid w:val="00B91802"/>
    <w:rsid w:val="00B91AE4"/>
    <w:rsid w:val="00B9203B"/>
    <w:rsid w:val="00B921F1"/>
    <w:rsid w:val="00B92499"/>
    <w:rsid w:val="00B92635"/>
    <w:rsid w:val="00B92B72"/>
    <w:rsid w:val="00B92D88"/>
    <w:rsid w:val="00B930D8"/>
    <w:rsid w:val="00B93511"/>
    <w:rsid w:val="00B936CC"/>
    <w:rsid w:val="00B938B8"/>
    <w:rsid w:val="00B943BD"/>
    <w:rsid w:val="00B943C8"/>
    <w:rsid w:val="00B95778"/>
    <w:rsid w:val="00B95867"/>
    <w:rsid w:val="00B958EA"/>
    <w:rsid w:val="00B95F09"/>
    <w:rsid w:val="00B9604C"/>
    <w:rsid w:val="00B965B8"/>
    <w:rsid w:val="00B9670D"/>
    <w:rsid w:val="00B96779"/>
    <w:rsid w:val="00B9707D"/>
    <w:rsid w:val="00B973E9"/>
    <w:rsid w:val="00BA0048"/>
    <w:rsid w:val="00BA02C5"/>
    <w:rsid w:val="00BA1104"/>
    <w:rsid w:val="00BA1ABF"/>
    <w:rsid w:val="00BA1EC7"/>
    <w:rsid w:val="00BA2A67"/>
    <w:rsid w:val="00BA2DD4"/>
    <w:rsid w:val="00BA30DB"/>
    <w:rsid w:val="00BA337A"/>
    <w:rsid w:val="00BA3565"/>
    <w:rsid w:val="00BA3A86"/>
    <w:rsid w:val="00BA3C22"/>
    <w:rsid w:val="00BA4685"/>
    <w:rsid w:val="00BA471F"/>
    <w:rsid w:val="00BA4883"/>
    <w:rsid w:val="00BA4973"/>
    <w:rsid w:val="00BA4E42"/>
    <w:rsid w:val="00BA50C2"/>
    <w:rsid w:val="00BA514E"/>
    <w:rsid w:val="00BA70B2"/>
    <w:rsid w:val="00BA76CB"/>
    <w:rsid w:val="00BA77FF"/>
    <w:rsid w:val="00BA7C36"/>
    <w:rsid w:val="00BA7EDC"/>
    <w:rsid w:val="00BB0030"/>
    <w:rsid w:val="00BB00F3"/>
    <w:rsid w:val="00BB02E3"/>
    <w:rsid w:val="00BB1098"/>
    <w:rsid w:val="00BB11AB"/>
    <w:rsid w:val="00BB1395"/>
    <w:rsid w:val="00BB1556"/>
    <w:rsid w:val="00BB2017"/>
    <w:rsid w:val="00BB2082"/>
    <w:rsid w:val="00BB224B"/>
    <w:rsid w:val="00BB25DA"/>
    <w:rsid w:val="00BB2854"/>
    <w:rsid w:val="00BB2D49"/>
    <w:rsid w:val="00BB2D91"/>
    <w:rsid w:val="00BB309C"/>
    <w:rsid w:val="00BB3B3D"/>
    <w:rsid w:val="00BB536F"/>
    <w:rsid w:val="00BB545B"/>
    <w:rsid w:val="00BB54CD"/>
    <w:rsid w:val="00BB5BA7"/>
    <w:rsid w:val="00BB5CDE"/>
    <w:rsid w:val="00BB5E52"/>
    <w:rsid w:val="00BB60A7"/>
    <w:rsid w:val="00BB60E7"/>
    <w:rsid w:val="00BB638A"/>
    <w:rsid w:val="00BB63F1"/>
    <w:rsid w:val="00BB6DEF"/>
    <w:rsid w:val="00BB6F87"/>
    <w:rsid w:val="00BB717C"/>
    <w:rsid w:val="00BB7182"/>
    <w:rsid w:val="00BB75AF"/>
    <w:rsid w:val="00BB7D49"/>
    <w:rsid w:val="00BB7FA3"/>
    <w:rsid w:val="00BC0A7B"/>
    <w:rsid w:val="00BC0E41"/>
    <w:rsid w:val="00BC161E"/>
    <w:rsid w:val="00BC187B"/>
    <w:rsid w:val="00BC1F2C"/>
    <w:rsid w:val="00BC1F59"/>
    <w:rsid w:val="00BC22C7"/>
    <w:rsid w:val="00BC233F"/>
    <w:rsid w:val="00BC2449"/>
    <w:rsid w:val="00BC29ED"/>
    <w:rsid w:val="00BC2B14"/>
    <w:rsid w:val="00BC2C9F"/>
    <w:rsid w:val="00BC2E77"/>
    <w:rsid w:val="00BC2F36"/>
    <w:rsid w:val="00BC31C7"/>
    <w:rsid w:val="00BC3597"/>
    <w:rsid w:val="00BC38AC"/>
    <w:rsid w:val="00BC3DE7"/>
    <w:rsid w:val="00BC4251"/>
    <w:rsid w:val="00BC45D7"/>
    <w:rsid w:val="00BC47CF"/>
    <w:rsid w:val="00BC494F"/>
    <w:rsid w:val="00BC4A23"/>
    <w:rsid w:val="00BC528C"/>
    <w:rsid w:val="00BC5329"/>
    <w:rsid w:val="00BC5891"/>
    <w:rsid w:val="00BC5F13"/>
    <w:rsid w:val="00BC695A"/>
    <w:rsid w:val="00BC6970"/>
    <w:rsid w:val="00BC6C9B"/>
    <w:rsid w:val="00BC6E69"/>
    <w:rsid w:val="00BD006A"/>
    <w:rsid w:val="00BD0100"/>
    <w:rsid w:val="00BD059F"/>
    <w:rsid w:val="00BD088E"/>
    <w:rsid w:val="00BD0BF0"/>
    <w:rsid w:val="00BD1259"/>
    <w:rsid w:val="00BD16C3"/>
    <w:rsid w:val="00BD16E6"/>
    <w:rsid w:val="00BD1944"/>
    <w:rsid w:val="00BD1AE3"/>
    <w:rsid w:val="00BD1F21"/>
    <w:rsid w:val="00BD2410"/>
    <w:rsid w:val="00BD26AA"/>
    <w:rsid w:val="00BD2B12"/>
    <w:rsid w:val="00BD32C4"/>
    <w:rsid w:val="00BD33CA"/>
    <w:rsid w:val="00BD454F"/>
    <w:rsid w:val="00BD4CF9"/>
    <w:rsid w:val="00BD5A63"/>
    <w:rsid w:val="00BD5E0A"/>
    <w:rsid w:val="00BD60CA"/>
    <w:rsid w:val="00BD63EB"/>
    <w:rsid w:val="00BD66D9"/>
    <w:rsid w:val="00BD67E5"/>
    <w:rsid w:val="00BD6F6F"/>
    <w:rsid w:val="00BD6F81"/>
    <w:rsid w:val="00BD7907"/>
    <w:rsid w:val="00BD7ECB"/>
    <w:rsid w:val="00BE017F"/>
    <w:rsid w:val="00BE0436"/>
    <w:rsid w:val="00BE054F"/>
    <w:rsid w:val="00BE0590"/>
    <w:rsid w:val="00BE0837"/>
    <w:rsid w:val="00BE0ECA"/>
    <w:rsid w:val="00BE12B7"/>
    <w:rsid w:val="00BE13E2"/>
    <w:rsid w:val="00BE206E"/>
    <w:rsid w:val="00BE2181"/>
    <w:rsid w:val="00BE224F"/>
    <w:rsid w:val="00BE2A14"/>
    <w:rsid w:val="00BE2C5C"/>
    <w:rsid w:val="00BE2DF6"/>
    <w:rsid w:val="00BE3216"/>
    <w:rsid w:val="00BE34F3"/>
    <w:rsid w:val="00BE3BFD"/>
    <w:rsid w:val="00BE3F87"/>
    <w:rsid w:val="00BE40E4"/>
    <w:rsid w:val="00BE414B"/>
    <w:rsid w:val="00BE4779"/>
    <w:rsid w:val="00BE4C32"/>
    <w:rsid w:val="00BE4F76"/>
    <w:rsid w:val="00BE5120"/>
    <w:rsid w:val="00BE5E49"/>
    <w:rsid w:val="00BE5E7F"/>
    <w:rsid w:val="00BE5FAC"/>
    <w:rsid w:val="00BE6FA1"/>
    <w:rsid w:val="00BE70CB"/>
    <w:rsid w:val="00BE765B"/>
    <w:rsid w:val="00BE799F"/>
    <w:rsid w:val="00BE7AFF"/>
    <w:rsid w:val="00BE7EA5"/>
    <w:rsid w:val="00BF00DE"/>
    <w:rsid w:val="00BF190B"/>
    <w:rsid w:val="00BF279E"/>
    <w:rsid w:val="00BF2924"/>
    <w:rsid w:val="00BF2989"/>
    <w:rsid w:val="00BF325B"/>
    <w:rsid w:val="00BF392F"/>
    <w:rsid w:val="00BF3BD0"/>
    <w:rsid w:val="00BF3F39"/>
    <w:rsid w:val="00BF47E6"/>
    <w:rsid w:val="00BF4B1D"/>
    <w:rsid w:val="00BF4CC5"/>
    <w:rsid w:val="00BF4CFB"/>
    <w:rsid w:val="00BF4D81"/>
    <w:rsid w:val="00BF5031"/>
    <w:rsid w:val="00BF57E0"/>
    <w:rsid w:val="00BF5C95"/>
    <w:rsid w:val="00BF5EB6"/>
    <w:rsid w:val="00BF6316"/>
    <w:rsid w:val="00BF6D17"/>
    <w:rsid w:val="00BF6EF8"/>
    <w:rsid w:val="00BF6F02"/>
    <w:rsid w:val="00BF788C"/>
    <w:rsid w:val="00BF7B6D"/>
    <w:rsid w:val="00BF7DC6"/>
    <w:rsid w:val="00BF7E7C"/>
    <w:rsid w:val="00C004D6"/>
    <w:rsid w:val="00C007DF"/>
    <w:rsid w:val="00C00B01"/>
    <w:rsid w:val="00C00D2A"/>
    <w:rsid w:val="00C0110F"/>
    <w:rsid w:val="00C016A7"/>
    <w:rsid w:val="00C016C2"/>
    <w:rsid w:val="00C01C5B"/>
    <w:rsid w:val="00C01DCC"/>
    <w:rsid w:val="00C01DEA"/>
    <w:rsid w:val="00C029A6"/>
    <w:rsid w:val="00C02CA1"/>
    <w:rsid w:val="00C02F35"/>
    <w:rsid w:val="00C033CC"/>
    <w:rsid w:val="00C0492D"/>
    <w:rsid w:val="00C04F39"/>
    <w:rsid w:val="00C0515D"/>
    <w:rsid w:val="00C052CF"/>
    <w:rsid w:val="00C05495"/>
    <w:rsid w:val="00C059A3"/>
    <w:rsid w:val="00C05DF0"/>
    <w:rsid w:val="00C06306"/>
    <w:rsid w:val="00C06D82"/>
    <w:rsid w:val="00C06DAC"/>
    <w:rsid w:val="00C06E78"/>
    <w:rsid w:val="00C06FCB"/>
    <w:rsid w:val="00C07467"/>
    <w:rsid w:val="00C0762A"/>
    <w:rsid w:val="00C078F2"/>
    <w:rsid w:val="00C07969"/>
    <w:rsid w:val="00C07CC9"/>
    <w:rsid w:val="00C07E46"/>
    <w:rsid w:val="00C07E54"/>
    <w:rsid w:val="00C07FA5"/>
    <w:rsid w:val="00C07FCD"/>
    <w:rsid w:val="00C10A53"/>
    <w:rsid w:val="00C10A88"/>
    <w:rsid w:val="00C10F0A"/>
    <w:rsid w:val="00C10FEF"/>
    <w:rsid w:val="00C11037"/>
    <w:rsid w:val="00C111FF"/>
    <w:rsid w:val="00C112E9"/>
    <w:rsid w:val="00C119D4"/>
    <w:rsid w:val="00C119FE"/>
    <w:rsid w:val="00C11F63"/>
    <w:rsid w:val="00C1251D"/>
    <w:rsid w:val="00C12939"/>
    <w:rsid w:val="00C12B87"/>
    <w:rsid w:val="00C131C7"/>
    <w:rsid w:val="00C13383"/>
    <w:rsid w:val="00C13588"/>
    <w:rsid w:val="00C1366B"/>
    <w:rsid w:val="00C13954"/>
    <w:rsid w:val="00C13F37"/>
    <w:rsid w:val="00C1452B"/>
    <w:rsid w:val="00C1461E"/>
    <w:rsid w:val="00C14F58"/>
    <w:rsid w:val="00C14FA5"/>
    <w:rsid w:val="00C154BA"/>
    <w:rsid w:val="00C15797"/>
    <w:rsid w:val="00C15B5D"/>
    <w:rsid w:val="00C15DC3"/>
    <w:rsid w:val="00C165D7"/>
    <w:rsid w:val="00C16F20"/>
    <w:rsid w:val="00C173A0"/>
    <w:rsid w:val="00C17BD4"/>
    <w:rsid w:val="00C20140"/>
    <w:rsid w:val="00C202B3"/>
    <w:rsid w:val="00C20829"/>
    <w:rsid w:val="00C20B4B"/>
    <w:rsid w:val="00C21633"/>
    <w:rsid w:val="00C21EE0"/>
    <w:rsid w:val="00C22481"/>
    <w:rsid w:val="00C22588"/>
    <w:rsid w:val="00C2292C"/>
    <w:rsid w:val="00C23723"/>
    <w:rsid w:val="00C239BF"/>
    <w:rsid w:val="00C23D09"/>
    <w:rsid w:val="00C23DF5"/>
    <w:rsid w:val="00C23F24"/>
    <w:rsid w:val="00C24323"/>
    <w:rsid w:val="00C25245"/>
    <w:rsid w:val="00C252CF"/>
    <w:rsid w:val="00C2576E"/>
    <w:rsid w:val="00C2661F"/>
    <w:rsid w:val="00C2675E"/>
    <w:rsid w:val="00C26802"/>
    <w:rsid w:val="00C273B6"/>
    <w:rsid w:val="00C2764C"/>
    <w:rsid w:val="00C27898"/>
    <w:rsid w:val="00C279AC"/>
    <w:rsid w:val="00C279F0"/>
    <w:rsid w:val="00C27F03"/>
    <w:rsid w:val="00C30054"/>
    <w:rsid w:val="00C30297"/>
    <w:rsid w:val="00C3051B"/>
    <w:rsid w:val="00C3058B"/>
    <w:rsid w:val="00C3089A"/>
    <w:rsid w:val="00C30A4F"/>
    <w:rsid w:val="00C30D45"/>
    <w:rsid w:val="00C310E0"/>
    <w:rsid w:val="00C31201"/>
    <w:rsid w:val="00C313F3"/>
    <w:rsid w:val="00C31D1A"/>
    <w:rsid w:val="00C31DAB"/>
    <w:rsid w:val="00C32033"/>
    <w:rsid w:val="00C32137"/>
    <w:rsid w:val="00C3273B"/>
    <w:rsid w:val="00C32911"/>
    <w:rsid w:val="00C338F4"/>
    <w:rsid w:val="00C33B8A"/>
    <w:rsid w:val="00C33C01"/>
    <w:rsid w:val="00C34099"/>
    <w:rsid w:val="00C346AD"/>
    <w:rsid w:val="00C34D87"/>
    <w:rsid w:val="00C34DC6"/>
    <w:rsid w:val="00C35457"/>
    <w:rsid w:val="00C354B4"/>
    <w:rsid w:val="00C35874"/>
    <w:rsid w:val="00C358F0"/>
    <w:rsid w:val="00C36013"/>
    <w:rsid w:val="00C36489"/>
    <w:rsid w:val="00C36545"/>
    <w:rsid w:val="00C36E7D"/>
    <w:rsid w:val="00C37052"/>
    <w:rsid w:val="00C37DE6"/>
    <w:rsid w:val="00C409E8"/>
    <w:rsid w:val="00C40AED"/>
    <w:rsid w:val="00C40BF7"/>
    <w:rsid w:val="00C40C41"/>
    <w:rsid w:val="00C40C4D"/>
    <w:rsid w:val="00C40F42"/>
    <w:rsid w:val="00C415E8"/>
    <w:rsid w:val="00C4169D"/>
    <w:rsid w:val="00C41C2C"/>
    <w:rsid w:val="00C41C3C"/>
    <w:rsid w:val="00C41D1E"/>
    <w:rsid w:val="00C42181"/>
    <w:rsid w:val="00C425E6"/>
    <w:rsid w:val="00C4266F"/>
    <w:rsid w:val="00C42A5F"/>
    <w:rsid w:val="00C42C4F"/>
    <w:rsid w:val="00C42E13"/>
    <w:rsid w:val="00C42E89"/>
    <w:rsid w:val="00C42EEC"/>
    <w:rsid w:val="00C43014"/>
    <w:rsid w:val="00C43452"/>
    <w:rsid w:val="00C43626"/>
    <w:rsid w:val="00C43798"/>
    <w:rsid w:val="00C43D0C"/>
    <w:rsid w:val="00C43D9A"/>
    <w:rsid w:val="00C43DA8"/>
    <w:rsid w:val="00C444CA"/>
    <w:rsid w:val="00C445FB"/>
    <w:rsid w:val="00C4475F"/>
    <w:rsid w:val="00C45051"/>
    <w:rsid w:val="00C4541F"/>
    <w:rsid w:val="00C460FF"/>
    <w:rsid w:val="00C46342"/>
    <w:rsid w:val="00C46806"/>
    <w:rsid w:val="00C4697F"/>
    <w:rsid w:val="00C4723F"/>
    <w:rsid w:val="00C47D59"/>
    <w:rsid w:val="00C5000C"/>
    <w:rsid w:val="00C50763"/>
    <w:rsid w:val="00C50A22"/>
    <w:rsid w:val="00C50B1A"/>
    <w:rsid w:val="00C50B48"/>
    <w:rsid w:val="00C5100F"/>
    <w:rsid w:val="00C518C0"/>
    <w:rsid w:val="00C51A08"/>
    <w:rsid w:val="00C5226F"/>
    <w:rsid w:val="00C524B4"/>
    <w:rsid w:val="00C53AD8"/>
    <w:rsid w:val="00C53BD2"/>
    <w:rsid w:val="00C54591"/>
    <w:rsid w:val="00C551BE"/>
    <w:rsid w:val="00C55350"/>
    <w:rsid w:val="00C555AC"/>
    <w:rsid w:val="00C55E1E"/>
    <w:rsid w:val="00C55FD0"/>
    <w:rsid w:val="00C56660"/>
    <w:rsid w:val="00C566FA"/>
    <w:rsid w:val="00C57E61"/>
    <w:rsid w:val="00C602D5"/>
    <w:rsid w:val="00C60448"/>
    <w:rsid w:val="00C60EA5"/>
    <w:rsid w:val="00C60EF5"/>
    <w:rsid w:val="00C6117F"/>
    <w:rsid w:val="00C61501"/>
    <w:rsid w:val="00C61AC4"/>
    <w:rsid w:val="00C61CC4"/>
    <w:rsid w:val="00C62441"/>
    <w:rsid w:val="00C62626"/>
    <w:rsid w:val="00C62700"/>
    <w:rsid w:val="00C6276B"/>
    <w:rsid w:val="00C62E53"/>
    <w:rsid w:val="00C63220"/>
    <w:rsid w:val="00C63654"/>
    <w:rsid w:val="00C6377D"/>
    <w:rsid w:val="00C64119"/>
    <w:rsid w:val="00C641F1"/>
    <w:rsid w:val="00C64A97"/>
    <w:rsid w:val="00C6517F"/>
    <w:rsid w:val="00C65C2B"/>
    <w:rsid w:val="00C65DEF"/>
    <w:rsid w:val="00C65F82"/>
    <w:rsid w:val="00C660FB"/>
    <w:rsid w:val="00C66164"/>
    <w:rsid w:val="00C66B84"/>
    <w:rsid w:val="00C6759C"/>
    <w:rsid w:val="00C700B4"/>
    <w:rsid w:val="00C707C8"/>
    <w:rsid w:val="00C710C9"/>
    <w:rsid w:val="00C711B5"/>
    <w:rsid w:val="00C713ED"/>
    <w:rsid w:val="00C71420"/>
    <w:rsid w:val="00C717CB"/>
    <w:rsid w:val="00C719DA"/>
    <w:rsid w:val="00C71FC1"/>
    <w:rsid w:val="00C720C9"/>
    <w:rsid w:val="00C72274"/>
    <w:rsid w:val="00C72318"/>
    <w:rsid w:val="00C724E6"/>
    <w:rsid w:val="00C726D7"/>
    <w:rsid w:val="00C727B5"/>
    <w:rsid w:val="00C731AC"/>
    <w:rsid w:val="00C731F8"/>
    <w:rsid w:val="00C734A5"/>
    <w:rsid w:val="00C7382D"/>
    <w:rsid w:val="00C73BD5"/>
    <w:rsid w:val="00C74758"/>
    <w:rsid w:val="00C747A5"/>
    <w:rsid w:val="00C747C1"/>
    <w:rsid w:val="00C748B2"/>
    <w:rsid w:val="00C74AD9"/>
    <w:rsid w:val="00C753AA"/>
    <w:rsid w:val="00C75899"/>
    <w:rsid w:val="00C75CAC"/>
    <w:rsid w:val="00C75D15"/>
    <w:rsid w:val="00C763A8"/>
    <w:rsid w:val="00C76B58"/>
    <w:rsid w:val="00C76FDD"/>
    <w:rsid w:val="00C77774"/>
    <w:rsid w:val="00C777DC"/>
    <w:rsid w:val="00C77921"/>
    <w:rsid w:val="00C77CE6"/>
    <w:rsid w:val="00C77F27"/>
    <w:rsid w:val="00C77FD4"/>
    <w:rsid w:val="00C80042"/>
    <w:rsid w:val="00C80402"/>
    <w:rsid w:val="00C8042E"/>
    <w:rsid w:val="00C804A2"/>
    <w:rsid w:val="00C808B0"/>
    <w:rsid w:val="00C810C9"/>
    <w:rsid w:val="00C811A7"/>
    <w:rsid w:val="00C811B1"/>
    <w:rsid w:val="00C8205A"/>
    <w:rsid w:val="00C828DB"/>
    <w:rsid w:val="00C8301E"/>
    <w:rsid w:val="00C831A4"/>
    <w:rsid w:val="00C834CC"/>
    <w:rsid w:val="00C83D2A"/>
    <w:rsid w:val="00C83FBC"/>
    <w:rsid w:val="00C842FD"/>
    <w:rsid w:val="00C8477B"/>
    <w:rsid w:val="00C8498E"/>
    <w:rsid w:val="00C84B4C"/>
    <w:rsid w:val="00C84ED4"/>
    <w:rsid w:val="00C85314"/>
    <w:rsid w:val="00C8535C"/>
    <w:rsid w:val="00C85DBA"/>
    <w:rsid w:val="00C85EA3"/>
    <w:rsid w:val="00C86421"/>
    <w:rsid w:val="00C86731"/>
    <w:rsid w:val="00C867E8"/>
    <w:rsid w:val="00C87249"/>
    <w:rsid w:val="00C872DD"/>
    <w:rsid w:val="00C8795F"/>
    <w:rsid w:val="00C87FEA"/>
    <w:rsid w:val="00C90319"/>
    <w:rsid w:val="00C90AA1"/>
    <w:rsid w:val="00C90CB1"/>
    <w:rsid w:val="00C9179A"/>
    <w:rsid w:val="00C91C95"/>
    <w:rsid w:val="00C92000"/>
    <w:rsid w:val="00C92218"/>
    <w:rsid w:val="00C9223B"/>
    <w:rsid w:val="00C925A0"/>
    <w:rsid w:val="00C92C3A"/>
    <w:rsid w:val="00C92F67"/>
    <w:rsid w:val="00C93041"/>
    <w:rsid w:val="00C93A9F"/>
    <w:rsid w:val="00C93DB4"/>
    <w:rsid w:val="00C93DD3"/>
    <w:rsid w:val="00C940A1"/>
    <w:rsid w:val="00C947F0"/>
    <w:rsid w:val="00C94A51"/>
    <w:rsid w:val="00C950ED"/>
    <w:rsid w:val="00C95511"/>
    <w:rsid w:val="00C95DF9"/>
    <w:rsid w:val="00C964E0"/>
    <w:rsid w:val="00C9655B"/>
    <w:rsid w:val="00C97035"/>
    <w:rsid w:val="00C971DB"/>
    <w:rsid w:val="00C9774B"/>
    <w:rsid w:val="00C97983"/>
    <w:rsid w:val="00C97B73"/>
    <w:rsid w:val="00CA0116"/>
    <w:rsid w:val="00CA0DCA"/>
    <w:rsid w:val="00CA108E"/>
    <w:rsid w:val="00CA19C7"/>
    <w:rsid w:val="00CA1AD2"/>
    <w:rsid w:val="00CA1D5D"/>
    <w:rsid w:val="00CA1DB2"/>
    <w:rsid w:val="00CA2684"/>
    <w:rsid w:val="00CA26FB"/>
    <w:rsid w:val="00CA2BEC"/>
    <w:rsid w:val="00CA33CE"/>
    <w:rsid w:val="00CA4641"/>
    <w:rsid w:val="00CA4A8A"/>
    <w:rsid w:val="00CA4BC0"/>
    <w:rsid w:val="00CA5039"/>
    <w:rsid w:val="00CA51FC"/>
    <w:rsid w:val="00CA5280"/>
    <w:rsid w:val="00CA56FE"/>
    <w:rsid w:val="00CA5CA8"/>
    <w:rsid w:val="00CA5FE3"/>
    <w:rsid w:val="00CA6060"/>
    <w:rsid w:val="00CA6E6C"/>
    <w:rsid w:val="00CA6F25"/>
    <w:rsid w:val="00CA717C"/>
    <w:rsid w:val="00CA7294"/>
    <w:rsid w:val="00CA7553"/>
    <w:rsid w:val="00CB0157"/>
    <w:rsid w:val="00CB0932"/>
    <w:rsid w:val="00CB0ADD"/>
    <w:rsid w:val="00CB0E71"/>
    <w:rsid w:val="00CB1D52"/>
    <w:rsid w:val="00CB1E12"/>
    <w:rsid w:val="00CB22A9"/>
    <w:rsid w:val="00CB2513"/>
    <w:rsid w:val="00CB2852"/>
    <w:rsid w:val="00CB28E9"/>
    <w:rsid w:val="00CB2A97"/>
    <w:rsid w:val="00CB2ED3"/>
    <w:rsid w:val="00CB323A"/>
    <w:rsid w:val="00CB39E8"/>
    <w:rsid w:val="00CB456E"/>
    <w:rsid w:val="00CB4AE2"/>
    <w:rsid w:val="00CB4C15"/>
    <w:rsid w:val="00CB4D04"/>
    <w:rsid w:val="00CB5205"/>
    <w:rsid w:val="00CB58D6"/>
    <w:rsid w:val="00CB58DE"/>
    <w:rsid w:val="00CB5AAB"/>
    <w:rsid w:val="00CB5D04"/>
    <w:rsid w:val="00CB6E29"/>
    <w:rsid w:val="00CB71C7"/>
    <w:rsid w:val="00CB740F"/>
    <w:rsid w:val="00CB74D4"/>
    <w:rsid w:val="00CB7A93"/>
    <w:rsid w:val="00CB7BAE"/>
    <w:rsid w:val="00CB7BE3"/>
    <w:rsid w:val="00CB7FDB"/>
    <w:rsid w:val="00CC0292"/>
    <w:rsid w:val="00CC0637"/>
    <w:rsid w:val="00CC0A9E"/>
    <w:rsid w:val="00CC0CF6"/>
    <w:rsid w:val="00CC19C6"/>
    <w:rsid w:val="00CC20CA"/>
    <w:rsid w:val="00CC2178"/>
    <w:rsid w:val="00CC223C"/>
    <w:rsid w:val="00CC26B2"/>
    <w:rsid w:val="00CC2DC7"/>
    <w:rsid w:val="00CC3308"/>
    <w:rsid w:val="00CC38AC"/>
    <w:rsid w:val="00CC3C7B"/>
    <w:rsid w:val="00CC4009"/>
    <w:rsid w:val="00CC4577"/>
    <w:rsid w:val="00CC4FD8"/>
    <w:rsid w:val="00CC5371"/>
    <w:rsid w:val="00CC53BB"/>
    <w:rsid w:val="00CC559D"/>
    <w:rsid w:val="00CC5AD7"/>
    <w:rsid w:val="00CC5BA4"/>
    <w:rsid w:val="00CC6170"/>
    <w:rsid w:val="00CC62B8"/>
    <w:rsid w:val="00CC6373"/>
    <w:rsid w:val="00CC693E"/>
    <w:rsid w:val="00CC69EE"/>
    <w:rsid w:val="00CC6AF8"/>
    <w:rsid w:val="00CC6CDD"/>
    <w:rsid w:val="00CC7273"/>
    <w:rsid w:val="00CC76E8"/>
    <w:rsid w:val="00CC7936"/>
    <w:rsid w:val="00CC79D0"/>
    <w:rsid w:val="00CC7C50"/>
    <w:rsid w:val="00CC7E7B"/>
    <w:rsid w:val="00CD0048"/>
    <w:rsid w:val="00CD0081"/>
    <w:rsid w:val="00CD0321"/>
    <w:rsid w:val="00CD07A6"/>
    <w:rsid w:val="00CD0C13"/>
    <w:rsid w:val="00CD0DAE"/>
    <w:rsid w:val="00CD0E7C"/>
    <w:rsid w:val="00CD0F88"/>
    <w:rsid w:val="00CD11D9"/>
    <w:rsid w:val="00CD137F"/>
    <w:rsid w:val="00CD14FE"/>
    <w:rsid w:val="00CD1507"/>
    <w:rsid w:val="00CD1C8F"/>
    <w:rsid w:val="00CD20BD"/>
    <w:rsid w:val="00CD2237"/>
    <w:rsid w:val="00CD2AE8"/>
    <w:rsid w:val="00CD2E0C"/>
    <w:rsid w:val="00CD30A8"/>
    <w:rsid w:val="00CD3D28"/>
    <w:rsid w:val="00CD3EB9"/>
    <w:rsid w:val="00CD4272"/>
    <w:rsid w:val="00CD42DB"/>
    <w:rsid w:val="00CD449B"/>
    <w:rsid w:val="00CD48CA"/>
    <w:rsid w:val="00CD4A63"/>
    <w:rsid w:val="00CD5425"/>
    <w:rsid w:val="00CD5830"/>
    <w:rsid w:val="00CD5BAD"/>
    <w:rsid w:val="00CD64CD"/>
    <w:rsid w:val="00CD654B"/>
    <w:rsid w:val="00CD69D2"/>
    <w:rsid w:val="00CD7254"/>
    <w:rsid w:val="00CD729D"/>
    <w:rsid w:val="00CD7750"/>
    <w:rsid w:val="00CD786D"/>
    <w:rsid w:val="00CD7E92"/>
    <w:rsid w:val="00CE0264"/>
    <w:rsid w:val="00CE05B3"/>
    <w:rsid w:val="00CE0D28"/>
    <w:rsid w:val="00CE1138"/>
    <w:rsid w:val="00CE1AE7"/>
    <w:rsid w:val="00CE1CD9"/>
    <w:rsid w:val="00CE2005"/>
    <w:rsid w:val="00CE223E"/>
    <w:rsid w:val="00CE2251"/>
    <w:rsid w:val="00CE25A6"/>
    <w:rsid w:val="00CE2897"/>
    <w:rsid w:val="00CE293E"/>
    <w:rsid w:val="00CE2A26"/>
    <w:rsid w:val="00CE3991"/>
    <w:rsid w:val="00CE3B39"/>
    <w:rsid w:val="00CE3C71"/>
    <w:rsid w:val="00CE413B"/>
    <w:rsid w:val="00CE421F"/>
    <w:rsid w:val="00CE470A"/>
    <w:rsid w:val="00CE4883"/>
    <w:rsid w:val="00CE4EEE"/>
    <w:rsid w:val="00CE551E"/>
    <w:rsid w:val="00CE57DF"/>
    <w:rsid w:val="00CE5E26"/>
    <w:rsid w:val="00CE608E"/>
    <w:rsid w:val="00CE625B"/>
    <w:rsid w:val="00CE640D"/>
    <w:rsid w:val="00CE6788"/>
    <w:rsid w:val="00CE6B1D"/>
    <w:rsid w:val="00CE6E88"/>
    <w:rsid w:val="00CE75F0"/>
    <w:rsid w:val="00CE7851"/>
    <w:rsid w:val="00CE7A97"/>
    <w:rsid w:val="00CE7B10"/>
    <w:rsid w:val="00CF062B"/>
    <w:rsid w:val="00CF0800"/>
    <w:rsid w:val="00CF08A3"/>
    <w:rsid w:val="00CF109F"/>
    <w:rsid w:val="00CF1580"/>
    <w:rsid w:val="00CF1D0E"/>
    <w:rsid w:val="00CF1F14"/>
    <w:rsid w:val="00CF2199"/>
    <w:rsid w:val="00CF24EF"/>
    <w:rsid w:val="00CF282A"/>
    <w:rsid w:val="00CF3310"/>
    <w:rsid w:val="00CF33AB"/>
    <w:rsid w:val="00CF35E3"/>
    <w:rsid w:val="00CF36E8"/>
    <w:rsid w:val="00CF3F0D"/>
    <w:rsid w:val="00CF4379"/>
    <w:rsid w:val="00CF44E6"/>
    <w:rsid w:val="00CF4734"/>
    <w:rsid w:val="00CF4BCA"/>
    <w:rsid w:val="00CF508F"/>
    <w:rsid w:val="00CF5373"/>
    <w:rsid w:val="00CF5721"/>
    <w:rsid w:val="00CF6B80"/>
    <w:rsid w:val="00CF77E3"/>
    <w:rsid w:val="00CF7800"/>
    <w:rsid w:val="00CF780A"/>
    <w:rsid w:val="00CF7C51"/>
    <w:rsid w:val="00CF7E6C"/>
    <w:rsid w:val="00CF7F7A"/>
    <w:rsid w:val="00D0008C"/>
    <w:rsid w:val="00D00285"/>
    <w:rsid w:val="00D0034F"/>
    <w:rsid w:val="00D00655"/>
    <w:rsid w:val="00D00A11"/>
    <w:rsid w:val="00D00B94"/>
    <w:rsid w:val="00D00C94"/>
    <w:rsid w:val="00D010FC"/>
    <w:rsid w:val="00D01B7B"/>
    <w:rsid w:val="00D024EF"/>
    <w:rsid w:val="00D02613"/>
    <w:rsid w:val="00D02BD6"/>
    <w:rsid w:val="00D02E21"/>
    <w:rsid w:val="00D030DF"/>
    <w:rsid w:val="00D0371A"/>
    <w:rsid w:val="00D03827"/>
    <w:rsid w:val="00D04151"/>
    <w:rsid w:val="00D042D0"/>
    <w:rsid w:val="00D05593"/>
    <w:rsid w:val="00D05931"/>
    <w:rsid w:val="00D05AC0"/>
    <w:rsid w:val="00D05E75"/>
    <w:rsid w:val="00D06207"/>
    <w:rsid w:val="00D0643B"/>
    <w:rsid w:val="00D06550"/>
    <w:rsid w:val="00D066DE"/>
    <w:rsid w:val="00D06CE2"/>
    <w:rsid w:val="00D06E5A"/>
    <w:rsid w:val="00D06E8C"/>
    <w:rsid w:val="00D075AD"/>
    <w:rsid w:val="00D07704"/>
    <w:rsid w:val="00D07922"/>
    <w:rsid w:val="00D07A18"/>
    <w:rsid w:val="00D07E08"/>
    <w:rsid w:val="00D07E2F"/>
    <w:rsid w:val="00D07E89"/>
    <w:rsid w:val="00D07EBF"/>
    <w:rsid w:val="00D101F7"/>
    <w:rsid w:val="00D1024F"/>
    <w:rsid w:val="00D106A4"/>
    <w:rsid w:val="00D10B12"/>
    <w:rsid w:val="00D10CE1"/>
    <w:rsid w:val="00D10E10"/>
    <w:rsid w:val="00D110E3"/>
    <w:rsid w:val="00D11183"/>
    <w:rsid w:val="00D11330"/>
    <w:rsid w:val="00D11440"/>
    <w:rsid w:val="00D1165E"/>
    <w:rsid w:val="00D119F6"/>
    <w:rsid w:val="00D11AF7"/>
    <w:rsid w:val="00D1202F"/>
    <w:rsid w:val="00D12858"/>
    <w:rsid w:val="00D128A0"/>
    <w:rsid w:val="00D133E3"/>
    <w:rsid w:val="00D133E4"/>
    <w:rsid w:val="00D13717"/>
    <w:rsid w:val="00D139B6"/>
    <w:rsid w:val="00D13A3D"/>
    <w:rsid w:val="00D13B35"/>
    <w:rsid w:val="00D13D05"/>
    <w:rsid w:val="00D14326"/>
    <w:rsid w:val="00D145F5"/>
    <w:rsid w:val="00D15D48"/>
    <w:rsid w:val="00D15E72"/>
    <w:rsid w:val="00D15FFD"/>
    <w:rsid w:val="00D160EC"/>
    <w:rsid w:val="00D162FA"/>
    <w:rsid w:val="00D163E2"/>
    <w:rsid w:val="00D1646C"/>
    <w:rsid w:val="00D16501"/>
    <w:rsid w:val="00D1694E"/>
    <w:rsid w:val="00D16EB6"/>
    <w:rsid w:val="00D1706D"/>
    <w:rsid w:val="00D177D1"/>
    <w:rsid w:val="00D17F66"/>
    <w:rsid w:val="00D209A8"/>
    <w:rsid w:val="00D20DA9"/>
    <w:rsid w:val="00D21372"/>
    <w:rsid w:val="00D213A9"/>
    <w:rsid w:val="00D2196A"/>
    <w:rsid w:val="00D21A82"/>
    <w:rsid w:val="00D21D94"/>
    <w:rsid w:val="00D220F8"/>
    <w:rsid w:val="00D22326"/>
    <w:rsid w:val="00D22509"/>
    <w:rsid w:val="00D22A94"/>
    <w:rsid w:val="00D22FFC"/>
    <w:rsid w:val="00D2384A"/>
    <w:rsid w:val="00D23D71"/>
    <w:rsid w:val="00D250E0"/>
    <w:rsid w:val="00D250FD"/>
    <w:rsid w:val="00D25270"/>
    <w:rsid w:val="00D25A48"/>
    <w:rsid w:val="00D25E99"/>
    <w:rsid w:val="00D26403"/>
    <w:rsid w:val="00D26445"/>
    <w:rsid w:val="00D26617"/>
    <w:rsid w:val="00D266FB"/>
    <w:rsid w:val="00D26A26"/>
    <w:rsid w:val="00D26E8A"/>
    <w:rsid w:val="00D271AA"/>
    <w:rsid w:val="00D27544"/>
    <w:rsid w:val="00D277D8"/>
    <w:rsid w:val="00D27F8B"/>
    <w:rsid w:val="00D30045"/>
    <w:rsid w:val="00D3025A"/>
    <w:rsid w:val="00D3056C"/>
    <w:rsid w:val="00D30B1B"/>
    <w:rsid w:val="00D30B6F"/>
    <w:rsid w:val="00D30BEE"/>
    <w:rsid w:val="00D30FFD"/>
    <w:rsid w:val="00D312CE"/>
    <w:rsid w:val="00D31638"/>
    <w:rsid w:val="00D316A1"/>
    <w:rsid w:val="00D317C9"/>
    <w:rsid w:val="00D31902"/>
    <w:rsid w:val="00D319A8"/>
    <w:rsid w:val="00D31B4B"/>
    <w:rsid w:val="00D32332"/>
    <w:rsid w:val="00D329F1"/>
    <w:rsid w:val="00D32A96"/>
    <w:rsid w:val="00D34187"/>
    <w:rsid w:val="00D341A6"/>
    <w:rsid w:val="00D3453C"/>
    <w:rsid w:val="00D3471F"/>
    <w:rsid w:val="00D34947"/>
    <w:rsid w:val="00D34AAE"/>
    <w:rsid w:val="00D35325"/>
    <w:rsid w:val="00D35441"/>
    <w:rsid w:val="00D355F0"/>
    <w:rsid w:val="00D356BC"/>
    <w:rsid w:val="00D35AC8"/>
    <w:rsid w:val="00D35AFA"/>
    <w:rsid w:val="00D35E82"/>
    <w:rsid w:val="00D361A6"/>
    <w:rsid w:val="00D368C0"/>
    <w:rsid w:val="00D36B49"/>
    <w:rsid w:val="00D36C12"/>
    <w:rsid w:val="00D374CC"/>
    <w:rsid w:val="00D3779A"/>
    <w:rsid w:val="00D377FC"/>
    <w:rsid w:val="00D37D8D"/>
    <w:rsid w:val="00D4083A"/>
    <w:rsid w:val="00D409D4"/>
    <w:rsid w:val="00D40DB7"/>
    <w:rsid w:val="00D41343"/>
    <w:rsid w:val="00D4152D"/>
    <w:rsid w:val="00D4231E"/>
    <w:rsid w:val="00D42A7D"/>
    <w:rsid w:val="00D42F06"/>
    <w:rsid w:val="00D434A5"/>
    <w:rsid w:val="00D434DB"/>
    <w:rsid w:val="00D437A5"/>
    <w:rsid w:val="00D4397C"/>
    <w:rsid w:val="00D43AC8"/>
    <w:rsid w:val="00D43B0D"/>
    <w:rsid w:val="00D43F3E"/>
    <w:rsid w:val="00D4418C"/>
    <w:rsid w:val="00D442E1"/>
    <w:rsid w:val="00D442EC"/>
    <w:rsid w:val="00D44939"/>
    <w:rsid w:val="00D44FE2"/>
    <w:rsid w:val="00D454C0"/>
    <w:rsid w:val="00D456DA"/>
    <w:rsid w:val="00D457A8"/>
    <w:rsid w:val="00D45EA0"/>
    <w:rsid w:val="00D45EBF"/>
    <w:rsid w:val="00D46249"/>
    <w:rsid w:val="00D46356"/>
    <w:rsid w:val="00D466BC"/>
    <w:rsid w:val="00D46E66"/>
    <w:rsid w:val="00D46F2C"/>
    <w:rsid w:val="00D46F9C"/>
    <w:rsid w:val="00D4712F"/>
    <w:rsid w:val="00D475F7"/>
    <w:rsid w:val="00D476C1"/>
    <w:rsid w:val="00D47A64"/>
    <w:rsid w:val="00D47B79"/>
    <w:rsid w:val="00D47D99"/>
    <w:rsid w:val="00D505B1"/>
    <w:rsid w:val="00D50879"/>
    <w:rsid w:val="00D50B36"/>
    <w:rsid w:val="00D50DB1"/>
    <w:rsid w:val="00D51119"/>
    <w:rsid w:val="00D51412"/>
    <w:rsid w:val="00D51610"/>
    <w:rsid w:val="00D51F54"/>
    <w:rsid w:val="00D51F80"/>
    <w:rsid w:val="00D5244D"/>
    <w:rsid w:val="00D525AE"/>
    <w:rsid w:val="00D52A18"/>
    <w:rsid w:val="00D52A98"/>
    <w:rsid w:val="00D52AE1"/>
    <w:rsid w:val="00D52CD7"/>
    <w:rsid w:val="00D52DA7"/>
    <w:rsid w:val="00D545FD"/>
    <w:rsid w:val="00D547C3"/>
    <w:rsid w:val="00D548C9"/>
    <w:rsid w:val="00D54CCB"/>
    <w:rsid w:val="00D54DF0"/>
    <w:rsid w:val="00D550F8"/>
    <w:rsid w:val="00D558E0"/>
    <w:rsid w:val="00D56113"/>
    <w:rsid w:val="00D56913"/>
    <w:rsid w:val="00D56B22"/>
    <w:rsid w:val="00D56C91"/>
    <w:rsid w:val="00D56E5C"/>
    <w:rsid w:val="00D56F18"/>
    <w:rsid w:val="00D573FD"/>
    <w:rsid w:val="00D57892"/>
    <w:rsid w:val="00D6023E"/>
    <w:rsid w:val="00D606E4"/>
    <w:rsid w:val="00D609DF"/>
    <w:rsid w:val="00D60AF7"/>
    <w:rsid w:val="00D60C09"/>
    <w:rsid w:val="00D60D46"/>
    <w:rsid w:val="00D619EA"/>
    <w:rsid w:val="00D61A4F"/>
    <w:rsid w:val="00D61B9D"/>
    <w:rsid w:val="00D61BE3"/>
    <w:rsid w:val="00D61D44"/>
    <w:rsid w:val="00D61E35"/>
    <w:rsid w:val="00D61F3E"/>
    <w:rsid w:val="00D624DD"/>
    <w:rsid w:val="00D6262E"/>
    <w:rsid w:val="00D63381"/>
    <w:rsid w:val="00D63E16"/>
    <w:rsid w:val="00D643F4"/>
    <w:rsid w:val="00D651DC"/>
    <w:rsid w:val="00D654B5"/>
    <w:rsid w:val="00D65830"/>
    <w:rsid w:val="00D65C5F"/>
    <w:rsid w:val="00D6664D"/>
    <w:rsid w:val="00D66952"/>
    <w:rsid w:val="00D66E02"/>
    <w:rsid w:val="00D66EE1"/>
    <w:rsid w:val="00D6715E"/>
    <w:rsid w:val="00D67326"/>
    <w:rsid w:val="00D67411"/>
    <w:rsid w:val="00D67490"/>
    <w:rsid w:val="00D677E5"/>
    <w:rsid w:val="00D67E95"/>
    <w:rsid w:val="00D70266"/>
    <w:rsid w:val="00D705C8"/>
    <w:rsid w:val="00D706B0"/>
    <w:rsid w:val="00D70A90"/>
    <w:rsid w:val="00D70AAF"/>
    <w:rsid w:val="00D70D83"/>
    <w:rsid w:val="00D71527"/>
    <w:rsid w:val="00D7158B"/>
    <w:rsid w:val="00D71CDC"/>
    <w:rsid w:val="00D728AF"/>
    <w:rsid w:val="00D729B9"/>
    <w:rsid w:val="00D72A13"/>
    <w:rsid w:val="00D72EE3"/>
    <w:rsid w:val="00D72F31"/>
    <w:rsid w:val="00D73167"/>
    <w:rsid w:val="00D73942"/>
    <w:rsid w:val="00D73DD9"/>
    <w:rsid w:val="00D73FC1"/>
    <w:rsid w:val="00D74AD5"/>
    <w:rsid w:val="00D74E77"/>
    <w:rsid w:val="00D75541"/>
    <w:rsid w:val="00D756EA"/>
    <w:rsid w:val="00D7571D"/>
    <w:rsid w:val="00D759D6"/>
    <w:rsid w:val="00D75ECB"/>
    <w:rsid w:val="00D76465"/>
    <w:rsid w:val="00D76551"/>
    <w:rsid w:val="00D76643"/>
    <w:rsid w:val="00D768FD"/>
    <w:rsid w:val="00D7692A"/>
    <w:rsid w:val="00D76E35"/>
    <w:rsid w:val="00D7700A"/>
    <w:rsid w:val="00D77081"/>
    <w:rsid w:val="00D7751A"/>
    <w:rsid w:val="00D7766B"/>
    <w:rsid w:val="00D77677"/>
    <w:rsid w:val="00D77828"/>
    <w:rsid w:val="00D778B8"/>
    <w:rsid w:val="00D77C2A"/>
    <w:rsid w:val="00D77D7B"/>
    <w:rsid w:val="00D80000"/>
    <w:rsid w:val="00D80009"/>
    <w:rsid w:val="00D800E5"/>
    <w:rsid w:val="00D8079D"/>
    <w:rsid w:val="00D80F37"/>
    <w:rsid w:val="00D81077"/>
    <w:rsid w:val="00D81B3B"/>
    <w:rsid w:val="00D81C2D"/>
    <w:rsid w:val="00D8217E"/>
    <w:rsid w:val="00D824A6"/>
    <w:rsid w:val="00D8251A"/>
    <w:rsid w:val="00D82C57"/>
    <w:rsid w:val="00D83265"/>
    <w:rsid w:val="00D83307"/>
    <w:rsid w:val="00D833D9"/>
    <w:rsid w:val="00D83692"/>
    <w:rsid w:val="00D837B6"/>
    <w:rsid w:val="00D838CF"/>
    <w:rsid w:val="00D83B8E"/>
    <w:rsid w:val="00D83BD2"/>
    <w:rsid w:val="00D83BD9"/>
    <w:rsid w:val="00D83DB7"/>
    <w:rsid w:val="00D849ED"/>
    <w:rsid w:val="00D84CD7"/>
    <w:rsid w:val="00D84F2D"/>
    <w:rsid w:val="00D85033"/>
    <w:rsid w:val="00D85145"/>
    <w:rsid w:val="00D852A6"/>
    <w:rsid w:val="00D8530D"/>
    <w:rsid w:val="00D85565"/>
    <w:rsid w:val="00D85B53"/>
    <w:rsid w:val="00D85E52"/>
    <w:rsid w:val="00D86A29"/>
    <w:rsid w:val="00D86E0E"/>
    <w:rsid w:val="00D8746F"/>
    <w:rsid w:val="00D877B6"/>
    <w:rsid w:val="00D90787"/>
    <w:rsid w:val="00D90A6D"/>
    <w:rsid w:val="00D90C01"/>
    <w:rsid w:val="00D90C39"/>
    <w:rsid w:val="00D90DA2"/>
    <w:rsid w:val="00D90EA6"/>
    <w:rsid w:val="00D91046"/>
    <w:rsid w:val="00D911C6"/>
    <w:rsid w:val="00D919CF"/>
    <w:rsid w:val="00D9200B"/>
    <w:rsid w:val="00D920E1"/>
    <w:rsid w:val="00D92D8E"/>
    <w:rsid w:val="00D93585"/>
    <w:rsid w:val="00D939C8"/>
    <w:rsid w:val="00D93F70"/>
    <w:rsid w:val="00D94086"/>
    <w:rsid w:val="00D94A7F"/>
    <w:rsid w:val="00D94B56"/>
    <w:rsid w:val="00D94DCF"/>
    <w:rsid w:val="00D94E8D"/>
    <w:rsid w:val="00D94EAE"/>
    <w:rsid w:val="00D95170"/>
    <w:rsid w:val="00D951AE"/>
    <w:rsid w:val="00D962F9"/>
    <w:rsid w:val="00D963A6"/>
    <w:rsid w:val="00D96772"/>
    <w:rsid w:val="00D96A04"/>
    <w:rsid w:val="00D96C31"/>
    <w:rsid w:val="00D974BC"/>
    <w:rsid w:val="00D97639"/>
    <w:rsid w:val="00D97919"/>
    <w:rsid w:val="00D97B30"/>
    <w:rsid w:val="00DA0BF1"/>
    <w:rsid w:val="00DA0E12"/>
    <w:rsid w:val="00DA11FF"/>
    <w:rsid w:val="00DA18E8"/>
    <w:rsid w:val="00DA2000"/>
    <w:rsid w:val="00DA37CD"/>
    <w:rsid w:val="00DA3DAE"/>
    <w:rsid w:val="00DA3EB4"/>
    <w:rsid w:val="00DA402F"/>
    <w:rsid w:val="00DA446A"/>
    <w:rsid w:val="00DA45AB"/>
    <w:rsid w:val="00DA48DC"/>
    <w:rsid w:val="00DA4A3F"/>
    <w:rsid w:val="00DA5104"/>
    <w:rsid w:val="00DA53F5"/>
    <w:rsid w:val="00DA586F"/>
    <w:rsid w:val="00DA5A2C"/>
    <w:rsid w:val="00DA5ACD"/>
    <w:rsid w:val="00DA5F13"/>
    <w:rsid w:val="00DA6071"/>
    <w:rsid w:val="00DA755C"/>
    <w:rsid w:val="00DA7626"/>
    <w:rsid w:val="00DA7F09"/>
    <w:rsid w:val="00DB08DA"/>
    <w:rsid w:val="00DB1257"/>
    <w:rsid w:val="00DB182B"/>
    <w:rsid w:val="00DB18DD"/>
    <w:rsid w:val="00DB1E62"/>
    <w:rsid w:val="00DB2015"/>
    <w:rsid w:val="00DB2B41"/>
    <w:rsid w:val="00DB2FFD"/>
    <w:rsid w:val="00DB3353"/>
    <w:rsid w:val="00DB387E"/>
    <w:rsid w:val="00DB3A30"/>
    <w:rsid w:val="00DB3E45"/>
    <w:rsid w:val="00DB4114"/>
    <w:rsid w:val="00DB485F"/>
    <w:rsid w:val="00DB4C75"/>
    <w:rsid w:val="00DB525F"/>
    <w:rsid w:val="00DB530D"/>
    <w:rsid w:val="00DB5796"/>
    <w:rsid w:val="00DB5AB1"/>
    <w:rsid w:val="00DB5F66"/>
    <w:rsid w:val="00DB5FE8"/>
    <w:rsid w:val="00DB710C"/>
    <w:rsid w:val="00DB72C0"/>
    <w:rsid w:val="00DB7F09"/>
    <w:rsid w:val="00DC00E4"/>
    <w:rsid w:val="00DC00E8"/>
    <w:rsid w:val="00DC0157"/>
    <w:rsid w:val="00DC0FF6"/>
    <w:rsid w:val="00DC1199"/>
    <w:rsid w:val="00DC12B2"/>
    <w:rsid w:val="00DC1845"/>
    <w:rsid w:val="00DC18B6"/>
    <w:rsid w:val="00DC19D3"/>
    <w:rsid w:val="00DC1B71"/>
    <w:rsid w:val="00DC1C56"/>
    <w:rsid w:val="00DC1D9D"/>
    <w:rsid w:val="00DC1ECD"/>
    <w:rsid w:val="00DC239E"/>
    <w:rsid w:val="00DC276C"/>
    <w:rsid w:val="00DC2A92"/>
    <w:rsid w:val="00DC2CE1"/>
    <w:rsid w:val="00DC2D12"/>
    <w:rsid w:val="00DC325A"/>
    <w:rsid w:val="00DC3BBD"/>
    <w:rsid w:val="00DC40CF"/>
    <w:rsid w:val="00DC4756"/>
    <w:rsid w:val="00DC49FE"/>
    <w:rsid w:val="00DC4A07"/>
    <w:rsid w:val="00DC4D2D"/>
    <w:rsid w:val="00DC539C"/>
    <w:rsid w:val="00DC58F8"/>
    <w:rsid w:val="00DC5E7E"/>
    <w:rsid w:val="00DC6379"/>
    <w:rsid w:val="00DC6AAD"/>
    <w:rsid w:val="00DC7149"/>
    <w:rsid w:val="00DC718C"/>
    <w:rsid w:val="00DC718D"/>
    <w:rsid w:val="00DC72E0"/>
    <w:rsid w:val="00DC7496"/>
    <w:rsid w:val="00DC7AA8"/>
    <w:rsid w:val="00DD0199"/>
    <w:rsid w:val="00DD058C"/>
    <w:rsid w:val="00DD06C3"/>
    <w:rsid w:val="00DD0935"/>
    <w:rsid w:val="00DD0B7D"/>
    <w:rsid w:val="00DD12F2"/>
    <w:rsid w:val="00DD16D9"/>
    <w:rsid w:val="00DD179E"/>
    <w:rsid w:val="00DD1AB0"/>
    <w:rsid w:val="00DD1DD4"/>
    <w:rsid w:val="00DD1DE9"/>
    <w:rsid w:val="00DD1F99"/>
    <w:rsid w:val="00DD229D"/>
    <w:rsid w:val="00DD2E14"/>
    <w:rsid w:val="00DD2F07"/>
    <w:rsid w:val="00DD33C3"/>
    <w:rsid w:val="00DD35F2"/>
    <w:rsid w:val="00DD3A3E"/>
    <w:rsid w:val="00DD3C00"/>
    <w:rsid w:val="00DD4194"/>
    <w:rsid w:val="00DD44AE"/>
    <w:rsid w:val="00DD456B"/>
    <w:rsid w:val="00DD477D"/>
    <w:rsid w:val="00DD4B61"/>
    <w:rsid w:val="00DD4D09"/>
    <w:rsid w:val="00DD5315"/>
    <w:rsid w:val="00DD5DC2"/>
    <w:rsid w:val="00DD5DC7"/>
    <w:rsid w:val="00DD630C"/>
    <w:rsid w:val="00DD6351"/>
    <w:rsid w:val="00DD6482"/>
    <w:rsid w:val="00DD6507"/>
    <w:rsid w:val="00DD65DE"/>
    <w:rsid w:val="00DD685D"/>
    <w:rsid w:val="00DD6E8F"/>
    <w:rsid w:val="00DD75C7"/>
    <w:rsid w:val="00DD7946"/>
    <w:rsid w:val="00DD79D6"/>
    <w:rsid w:val="00DD7DA0"/>
    <w:rsid w:val="00DD7F7D"/>
    <w:rsid w:val="00DE0185"/>
    <w:rsid w:val="00DE0718"/>
    <w:rsid w:val="00DE0A53"/>
    <w:rsid w:val="00DE0B7F"/>
    <w:rsid w:val="00DE0E8D"/>
    <w:rsid w:val="00DE108B"/>
    <w:rsid w:val="00DE1377"/>
    <w:rsid w:val="00DE1B5E"/>
    <w:rsid w:val="00DE23EC"/>
    <w:rsid w:val="00DE249A"/>
    <w:rsid w:val="00DE273D"/>
    <w:rsid w:val="00DE2763"/>
    <w:rsid w:val="00DE28F3"/>
    <w:rsid w:val="00DE3155"/>
    <w:rsid w:val="00DE326F"/>
    <w:rsid w:val="00DE3A53"/>
    <w:rsid w:val="00DE3C77"/>
    <w:rsid w:val="00DE44BE"/>
    <w:rsid w:val="00DE48A9"/>
    <w:rsid w:val="00DE4AF7"/>
    <w:rsid w:val="00DE4CA3"/>
    <w:rsid w:val="00DE4E6C"/>
    <w:rsid w:val="00DE5181"/>
    <w:rsid w:val="00DE55CE"/>
    <w:rsid w:val="00DE6214"/>
    <w:rsid w:val="00DE678E"/>
    <w:rsid w:val="00DE6987"/>
    <w:rsid w:val="00DE70F1"/>
    <w:rsid w:val="00DE7151"/>
    <w:rsid w:val="00DE7283"/>
    <w:rsid w:val="00DE7916"/>
    <w:rsid w:val="00DE795D"/>
    <w:rsid w:val="00DF0439"/>
    <w:rsid w:val="00DF06CD"/>
    <w:rsid w:val="00DF0BD9"/>
    <w:rsid w:val="00DF0D9A"/>
    <w:rsid w:val="00DF0FBC"/>
    <w:rsid w:val="00DF154C"/>
    <w:rsid w:val="00DF1951"/>
    <w:rsid w:val="00DF1952"/>
    <w:rsid w:val="00DF1C46"/>
    <w:rsid w:val="00DF1E24"/>
    <w:rsid w:val="00DF23CC"/>
    <w:rsid w:val="00DF2491"/>
    <w:rsid w:val="00DF2A0F"/>
    <w:rsid w:val="00DF2CE4"/>
    <w:rsid w:val="00DF33DC"/>
    <w:rsid w:val="00DF37AC"/>
    <w:rsid w:val="00DF39D5"/>
    <w:rsid w:val="00DF3B02"/>
    <w:rsid w:val="00DF3C23"/>
    <w:rsid w:val="00DF467E"/>
    <w:rsid w:val="00DF46E4"/>
    <w:rsid w:val="00DF4CCB"/>
    <w:rsid w:val="00DF533B"/>
    <w:rsid w:val="00DF5587"/>
    <w:rsid w:val="00DF58A7"/>
    <w:rsid w:val="00DF5D0D"/>
    <w:rsid w:val="00DF6106"/>
    <w:rsid w:val="00DF6519"/>
    <w:rsid w:val="00DF6815"/>
    <w:rsid w:val="00DF6CF1"/>
    <w:rsid w:val="00DF6F61"/>
    <w:rsid w:val="00DF745D"/>
    <w:rsid w:val="00DF7A03"/>
    <w:rsid w:val="00DF7B4B"/>
    <w:rsid w:val="00DF7E60"/>
    <w:rsid w:val="00E006B3"/>
    <w:rsid w:val="00E00926"/>
    <w:rsid w:val="00E00CF2"/>
    <w:rsid w:val="00E018B3"/>
    <w:rsid w:val="00E018EA"/>
    <w:rsid w:val="00E01A27"/>
    <w:rsid w:val="00E01A61"/>
    <w:rsid w:val="00E01CDA"/>
    <w:rsid w:val="00E026E6"/>
    <w:rsid w:val="00E02E43"/>
    <w:rsid w:val="00E031D4"/>
    <w:rsid w:val="00E0323A"/>
    <w:rsid w:val="00E0350B"/>
    <w:rsid w:val="00E03B91"/>
    <w:rsid w:val="00E053C1"/>
    <w:rsid w:val="00E059FA"/>
    <w:rsid w:val="00E05D3A"/>
    <w:rsid w:val="00E0646B"/>
    <w:rsid w:val="00E069CC"/>
    <w:rsid w:val="00E06C80"/>
    <w:rsid w:val="00E0706F"/>
    <w:rsid w:val="00E07C4E"/>
    <w:rsid w:val="00E07FCA"/>
    <w:rsid w:val="00E101C6"/>
    <w:rsid w:val="00E10402"/>
    <w:rsid w:val="00E105F0"/>
    <w:rsid w:val="00E1083E"/>
    <w:rsid w:val="00E10CE0"/>
    <w:rsid w:val="00E1104E"/>
    <w:rsid w:val="00E11573"/>
    <w:rsid w:val="00E12C31"/>
    <w:rsid w:val="00E12CAD"/>
    <w:rsid w:val="00E12D38"/>
    <w:rsid w:val="00E12DD8"/>
    <w:rsid w:val="00E13378"/>
    <w:rsid w:val="00E13A99"/>
    <w:rsid w:val="00E13F54"/>
    <w:rsid w:val="00E13FFD"/>
    <w:rsid w:val="00E14FE9"/>
    <w:rsid w:val="00E1529C"/>
    <w:rsid w:val="00E16063"/>
    <w:rsid w:val="00E16AB1"/>
    <w:rsid w:val="00E1780A"/>
    <w:rsid w:val="00E17FE0"/>
    <w:rsid w:val="00E2033A"/>
    <w:rsid w:val="00E20608"/>
    <w:rsid w:val="00E20B10"/>
    <w:rsid w:val="00E20B28"/>
    <w:rsid w:val="00E20E3B"/>
    <w:rsid w:val="00E20EA5"/>
    <w:rsid w:val="00E21050"/>
    <w:rsid w:val="00E220F2"/>
    <w:rsid w:val="00E22218"/>
    <w:rsid w:val="00E22890"/>
    <w:rsid w:val="00E22C67"/>
    <w:rsid w:val="00E22D51"/>
    <w:rsid w:val="00E23428"/>
    <w:rsid w:val="00E23598"/>
    <w:rsid w:val="00E23B8F"/>
    <w:rsid w:val="00E2444A"/>
    <w:rsid w:val="00E24473"/>
    <w:rsid w:val="00E244F5"/>
    <w:rsid w:val="00E24758"/>
    <w:rsid w:val="00E24A29"/>
    <w:rsid w:val="00E251B3"/>
    <w:rsid w:val="00E255D2"/>
    <w:rsid w:val="00E259D1"/>
    <w:rsid w:val="00E261CE"/>
    <w:rsid w:val="00E2654D"/>
    <w:rsid w:val="00E269B3"/>
    <w:rsid w:val="00E2712C"/>
    <w:rsid w:val="00E2724D"/>
    <w:rsid w:val="00E2727F"/>
    <w:rsid w:val="00E27534"/>
    <w:rsid w:val="00E27E92"/>
    <w:rsid w:val="00E30208"/>
    <w:rsid w:val="00E307A5"/>
    <w:rsid w:val="00E30C21"/>
    <w:rsid w:val="00E30CCD"/>
    <w:rsid w:val="00E30FC6"/>
    <w:rsid w:val="00E31014"/>
    <w:rsid w:val="00E3118E"/>
    <w:rsid w:val="00E3140A"/>
    <w:rsid w:val="00E31541"/>
    <w:rsid w:val="00E31667"/>
    <w:rsid w:val="00E31B99"/>
    <w:rsid w:val="00E31D16"/>
    <w:rsid w:val="00E31DD1"/>
    <w:rsid w:val="00E32544"/>
    <w:rsid w:val="00E3255E"/>
    <w:rsid w:val="00E328AD"/>
    <w:rsid w:val="00E32A35"/>
    <w:rsid w:val="00E32B71"/>
    <w:rsid w:val="00E32ECB"/>
    <w:rsid w:val="00E33099"/>
    <w:rsid w:val="00E33423"/>
    <w:rsid w:val="00E33437"/>
    <w:rsid w:val="00E33AC8"/>
    <w:rsid w:val="00E3460A"/>
    <w:rsid w:val="00E346D9"/>
    <w:rsid w:val="00E349A7"/>
    <w:rsid w:val="00E35135"/>
    <w:rsid w:val="00E35B84"/>
    <w:rsid w:val="00E36484"/>
    <w:rsid w:val="00E366ED"/>
    <w:rsid w:val="00E36BFD"/>
    <w:rsid w:val="00E373B4"/>
    <w:rsid w:val="00E403B8"/>
    <w:rsid w:val="00E40578"/>
    <w:rsid w:val="00E40E2E"/>
    <w:rsid w:val="00E4182D"/>
    <w:rsid w:val="00E420DD"/>
    <w:rsid w:val="00E424F9"/>
    <w:rsid w:val="00E4309C"/>
    <w:rsid w:val="00E43737"/>
    <w:rsid w:val="00E439B9"/>
    <w:rsid w:val="00E439BF"/>
    <w:rsid w:val="00E43B54"/>
    <w:rsid w:val="00E43D15"/>
    <w:rsid w:val="00E43DA6"/>
    <w:rsid w:val="00E4409F"/>
    <w:rsid w:val="00E442B8"/>
    <w:rsid w:val="00E44351"/>
    <w:rsid w:val="00E443C7"/>
    <w:rsid w:val="00E4481B"/>
    <w:rsid w:val="00E44BA8"/>
    <w:rsid w:val="00E44F62"/>
    <w:rsid w:val="00E45F74"/>
    <w:rsid w:val="00E4609C"/>
    <w:rsid w:val="00E46246"/>
    <w:rsid w:val="00E4754A"/>
    <w:rsid w:val="00E476C6"/>
    <w:rsid w:val="00E47866"/>
    <w:rsid w:val="00E47B9A"/>
    <w:rsid w:val="00E47E48"/>
    <w:rsid w:val="00E5006B"/>
    <w:rsid w:val="00E50514"/>
    <w:rsid w:val="00E50AA2"/>
    <w:rsid w:val="00E50E7C"/>
    <w:rsid w:val="00E5129E"/>
    <w:rsid w:val="00E51307"/>
    <w:rsid w:val="00E513C0"/>
    <w:rsid w:val="00E51545"/>
    <w:rsid w:val="00E51D9E"/>
    <w:rsid w:val="00E51F4B"/>
    <w:rsid w:val="00E5211A"/>
    <w:rsid w:val="00E523FD"/>
    <w:rsid w:val="00E530D9"/>
    <w:rsid w:val="00E537D1"/>
    <w:rsid w:val="00E54159"/>
    <w:rsid w:val="00E54B97"/>
    <w:rsid w:val="00E55254"/>
    <w:rsid w:val="00E5539D"/>
    <w:rsid w:val="00E5542F"/>
    <w:rsid w:val="00E5567D"/>
    <w:rsid w:val="00E556D1"/>
    <w:rsid w:val="00E5577F"/>
    <w:rsid w:val="00E557B9"/>
    <w:rsid w:val="00E55B38"/>
    <w:rsid w:val="00E56124"/>
    <w:rsid w:val="00E567E6"/>
    <w:rsid w:val="00E56971"/>
    <w:rsid w:val="00E56DE2"/>
    <w:rsid w:val="00E56EA7"/>
    <w:rsid w:val="00E57053"/>
    <w:rsid w:val="00E5705C"/>
    <w:rsid w:val="00E57087"/>
    <w:rsid w:val="00E5710A"/>
    <w:rsid w:val="00E573E6"/>
    <w:rsid w:val="00E57BC4"/>
    <w:rsid w:val="00E57D42"/>
    <w:rsid w:val="00E608FD"/>
    <w:rsid w:val="00E61484"/>
    <w:rsid w:val="00E61697"/>
    <w:rsid w:val="00E6232F"/>
    <w:rsid w:val="00E62499"/>
    <w:rsid w:val="00E62D4B"/>
    <w:rsid w:val="00E62FF9"/>
    <w:rsid w:val="00E63502"/>
    <w:rsid w:val="00E63691"/>
    <w:rsid w:val="00E639AD"/>
    <w:rsid w:val="00E63A3A"/>
    <w:rsid w:val="00E64041"/>
    <w:rsid w:val="00E642A5"/>
    <w:rsid w:val="00E64475"/>
    <w:rsid w:val="00E646E0"/>
    <w:rsid w:val="00E64A9A"/>
    <w:rsid w:val="00E64B7B"/>
    <w:rsid w:val="00E64FA1"/>
    <w:rsid w:val="00E65A50"/>
    <w:rsid w:val="00E65ACB"/>
    <w:rsid w:val="00E66248"/>
    <w:rsid w:val="00E662DC"/>
    <w:rsid w:val="00E66452"/>
    <w:rsid w:val="00E6658B"/>
    <w:rsid w:val="00E66F7C"/>
    <w:rsid w:val="00E66FB9"/>
    <w:rsid w:val="00E673B3"/>
    <w:rsid w:val="00E67498"/>
    <w:rsid w:val="00E6796E"/>
    <w:rsid w:val="00E67B25"/>
    <w:rsid w:val="00E67F0F"/>
    <w:rsid w:val="00E67FF1"/>
    <w:rsid w:val="00E7017C"/>
    <w:rsid w:val="00E7030A"/>
    <w:rsid w:val="00E70D02"/>
    <w:rsid w:val="00E711D7"/>
    <w:rsid w:val="00E71B1E"/>
    <w:rsid w:val="00E71D42"/>
    <w:rsid w:val="00E71E8C"/>
    <w:rsid w:val="00E71F90"/>
    <w:rsid w:val="00E71FE4"/>
    <w:rsid w:val="00E7220A"/>
    <w:rsid w:val="00E72643"/>
    <w:rsid w:val="00E729E1"/>
    <w:rsid w:val="00E72AFF"/>
    <w:rsid w:val="00E72D84"/>
    <w:rsid w:val="00E7359C"/>
    <w:rsid w:val="00E73B3C"/>
    <w:rsid w:val="00E73DC0"/>
    <w:rsid w:val="00E73EF4"/>
    <w:rsid w:val="00E744C4"/>
    <w:rsid w:val="00E747F3"/>
    <w:rsid w:val="00E7495D"/>
    <w:rsid w:val="00E75452"/>
    <w:rsid w:val="00E75714"/>
    <w:rsid w:val="00E76042"/>
    <w:rsid w:val="00E7605C"/>
    <w:rsid w:val="00E767D2"/>
    <w:rsid w:val="00E772BE"/>
    <w:rsid w:val="00E7745D"/>
    <w:rsid w:val="00E80108"/>
    <w:rsid w:val="00E8041D"/>
    <w:rsid w:val="00E80892"/>
    <w:rsid w:val="00E80D9B"/>
    <w:rsid w:val="00E815E1"/>
    <w:rsid w:val="00E82521"/>
    <w:rsid w:val="00E828E6"/>
    <w:rsid w:val="00E82A03"/>
    <w:rsid w:val="00E82B43"/>
    <w:rsid w:val="00E831E2"/>
    <w:rsid w:val="00E840A8"/>
    <w:rsid w:val="00E844BE"/>
    <w:rsid w:val="00E84618"/>
    <w:rsid w:val="00E84D00"/>
    <w:rsid w:val="00E84EFC"/>
    <w:rsid w:val="00E84FDF"/>
    <w:rsid w:val="00E854CB"/>
    <w:rsid w:val="00E859EE"/>
    <w:rsid w:val="00E85BD7"/>
    <w:rsid w:val="00E8630F"/>
    <w:rsid w:val="00E86B4F"/>
    <w:rsid w:val="00E8741B"/>
    <w:rsid w:val="00E87576"/>
    <w:rsid w:val="00E8790F"/>
    <w:rsid w:val="00E87ED3"/>
    <w:rsid w:val="00E900BE"/>
    <w:rsid w:val="00E902B0"/>
    <w:rsid w:val="00E902E8"/>
    <w:rsid w:val="00E90433"/>
    <w:rsid w:val="00E905C9"/>
    <w:rsid w:val="00E90804"/>
    <w:rsid w:val="00E90957"/>
    <w:rsid w:val="00E91051"/>
    <w:rsid w:val="00E9122F"/>
    <w:rsid w:val="00E91497"/>
    <w:rsid w:val="00E916FF"/>
    <w:rsid w:val="00E91DC3"/>
    <w:rsid w:val="00E9296B"/>
    <w:rsid w:val="00E92F53"/>
    <w:rsid w:val="00E92FDA"/>
    <w:rsid w:val="00E9327F"/>
    <w:rsid w:val="00E934CF"/>
    <w:rsid w:val="00E93E85"/>
    <w:rsid w:val="00E93EF7"/>
    <w:rsid w:val="00E93FCC"/>
    <w:rsid w:val="00E945F0"/>
    <w:rsid w:val="00E949EA"/>
    <w:rsid w:val="00E95066"/>
    <w:rsid w:val="00E95B5B"/>
    <w:rsid w:val="00E9661E"/>
    <w:rsid w:val="00E96C39"/>
    <w:rsid w:val="00E96D5A"/>
    <w:rsid w:val="00E970D7"/>
    <w:rsid w:val="00E97185"/>
    <w:rsid w:val="00E97453"/>
    <w:rsid w:val="00E978A2"/>
    <w:rsid w:val="00E978E2"/>
    <w:rsid w:val="00E97AF0"/>
    <w:rsid w:val="00E97B2D"/>
    <w:rsid w:val="00E97C19"/>
    <w:rsid w:val="00EA03EA"/>
    <w:rsid w:val="00EA06B7"/>
    <w:rsid w:val="00EA06E0"/>
    <w:rsid w:val="00EA0A0E"/>
    <w:rsid w:val="00EA0A23"/>
    <w:rsid w:val="00EA0CEA"/>
    <w:rsid w:val="00EA0DDB"/>
    <w:rsid w:val="00EA0FEC"/>
    <w:rsid w:val="00EA10CD"/>
    <w:rsid w:val="00EA132C"/>
    <w:rsid w:val="00EA1744"/>
    <w:rsid w:val="00EA1E1A"/>
    <w:rsid w:val="00EA2001"/>
    <w:rsid w:val="00EA235A"/>
    <w:rsid w:val="00EA23AC"/>
    <w:rsid w:val="00EA2D06"/>
    <w:rsid w:val="00EA398F"/>
    <w:rsid w:val="00EA3D24"/>
    <w:rsid w:val="00EA4336"/>
    <w:rsid w:val="00EA47D5"/>
    <w:rsid w:val="00EA4922"/>
    <w:rsid w:val="00EA4990"/>
    <w:rsid w:val="00EA4D89"/>
    <w:rsid w:val="00EA4E34"/>
    <w:rsid w:val="00EA54FA"/>
    <w:rsid w:val="00EA5514"/>
    <w:rsid w:val="00EA5AC0"/>
    <w:rsid w:val="00EA6B06"/>
    <w:rsid w:val="00EA6C20"/>
    <w:rsid w:val="00EA6EA1"/>
    <w:rsid w:val="00EA70F4"/>
    <w:rsid w:val="00EA7617"/>
    <w:rsid w:val="00EA7785"/>
    <w:rsid w:val="00EA7BA8"/>
    <w:rsid w:val="00EA7BB1"/>
    <w:rsid w:val="00EA7C3D"/>
    <w:rsid w:val="00EA7DEC"/>
    <w:rsid w:val="00EB0A85"/>
    <w:rsid w:val="00EB157C"/>
    <w:rsid w:val="00EB2AB2"/>
    <w:rsid w:val="00EB2BB4"/>
    <w:rsid w:val="00EB2D99"/>
    <w:rsid w:val="00EB2DF4"/>
    <w:rsid w:val="00EB2EF7"/>
    <w:rsid w:val="00EB2FEC"/>
    <w:rsid w:val="00EB329A"/>
    <w:rsid w:val="00EB32B9"/>
    <w:rsid w:val="00EB3A6C"/>
    <w:rsid w:val="00EB3E2F"/>
    <w:rsid w:val="00EB44B8"/>
    <w:rsid w:val="00EB4B0B"/>
    <w:rsid w:val="00EB4C26"/>
    <w:rsid w:val="00EB5297"/>
    <w:rsid w:val="00EB55B0"/>
    <w:rsid w:val="00EB58DF"/>
    <w:rsid w:val="00EB5EC2"/>
    <w:rsid w:val="00EB6058"/>
    <w:rsid w:val="00EB6322"/>
    <w:rsid w:val="00EB67C4"/>
    <w:rsid w:val="00EB6878"/>
    <w:rsid w:val="00EB6883"/>
    <w:rsid w:val="00EB6963"/>
    <w:rsid w:val="00EB6A31"/>
    <w:rsid w:val="00EB6BA4"/>
    <w:rsid w:val="00EB6E47"/>
    <w:rsid w:val="00EB6EE1"/>
    <w:rsid w:val="00EB6F88"/>
    <w:rsid w:val="00EB6FCF"/>
    <w:rsid w:val="00EB73A5"/>
    <w:rsid w:val="00EB7455"/>
    <w:rsid w:val="00EB752B"/>
    <w:rsid w:val="00EB79B3"/>
    <w:rsid w:val="00EC0360"/>
    <w:rsid w:val="00EC09CE"/>
    <w:rsid w:val="00EC0DA7"/>
    <w:rsid w:val="00EC1070"/>
    <w:rsid w:val="00EC19B0"/>
    <w:rsid w:val="00EC1E0E"/>
    <w:rsid w:val="00EC1EF3"/>
    <w:rsid w:val="00EC236D"/>
    <w:rsid w:val="00EC251F"/>
    <w:rsid w:val="00EC33B9"/>
    <w:rsid w:val="00EC3885"/>
    <w:rsid w:val="00EC3B9D"/>
    <w:rsid w:val="00EC4721"/>
    <w:rsid w:val="00EC4732"/>
    <w:rsid w:val="00EC4FC2"/>
    <w:rsid w:val="00EC5249"/>
    <w:rsid w:val="00EC57E3"/>
    <w:rsid w:val="00EC5BCB"/>
    <w:rsid w:val="00EC6233"/>
    <w:rsid w:val="00EC62C0"/>
    <w:rsid w:val="00EC67BE"/>
    <w:rsid w:val="00EC6917"/>
    <w:rsid w:val="00EC6B16"/>
    <w:rsid w:val="00EC6E14"/>
    <w:rsid w:val="00EC70CD"/>
    <w:rsid w:val="00EC74AE"/>
    <w:rsid w:val="00EC79CC"/>
    <w:rsid w:val="00EC79DA"/>
    <w:rsid w:val="00EC7AC9"/>
    <w:rsid w:val="00EC7AF6"/>
    <w:rsid w:val="00EC7B76"/>
    <w:rsid w:val="00EC7BFC"/>
    <w:rsid w:val="00EC7CFD"/>
    <w:rsid w:val="00ED023B"/>
    <w:rsid w:val="00ED0462"/>
    <w:rsid w:val="00ED0591"/>
    <w:rsid w:val="00ED0829"/>
    <w:rsid w:val="00ED0AB5"/>
    <w:rsid w:val="00ED0B86"/>
    <w:rsid w:val="00ED0CD6"/>
    <w:rsid w:val="00ED117C"/>
    <w:rsid w:val="00ED1C68"/>
    <w:rsid w:val="00ED321F"/>
    <w:rsid w:val="00ED345B"/>
    <w:rsid w:val="00ED3E00"/>
    <w:rsid w:val="00ED408A"/>
    <w:rsid w:val="00ED40AA"/>
    <w:rsid w:val="00ED45C5"/>
    <w:rsid w:val="00ED46F7"/>
    <w:rsid w:val="00ED4A32"/>
    <w:rsid w:val="00ED4E4B"/>
    <w:rsid w:val="00ED4F47"/>
    <w:rsid w:val="00ED502F"/>
    <w:rsid w:val="00ED591D"/>
    <w:rsid w:val="00ED5928"/>
    <w:rsid w:val="00ED5A20"/>
    <w:rsid w:val="00ED5A25"/>
    <w:rsid w:val="00ED5C9E"/>
    <w:rsid w:val="00ED5E13"/>
    <w:rsid w:val="00ED660C"/>
    <w:rsid w:val="00ED66AF"/>
    <w:rsid w:val="00ED6BB3"/>
    <w:rsid w:val="00ED725C"/>
    <w:rsid w:val="00ED7373"/>
    <w:rsid w:val="00ED74D5"/>
    <w:rsid w:val="00ED7718"/>
    <w:rsid w:val="00ED7AD5"/>
    <w:rsid w:val="00ED7BC0"/>
    <w:rsid w:val="00ED7E4D"/>
    <w:rsid w:val="00ED7FE5"/>
    <w:rsid w:val="00EE02DA"/>
    <w:rsid w:val="00EE0CEB"/>
    <w:rsid w:val="00EE1447"/>
    <w:rsid w:val="00EE165D"/>
    <w:rsid w:val="00EE17BD"/>
    <w:rsid w:val="00EE1B7E"/>
    <w:rsid w:val="00EE1BF1"/>
    <w:rsid w:val="00EE1DF3"/>
    <w:rsid w:val="00EE270E"/>
    <w:rsid w:val="00EE2B9C"/>
    <w:rsid w:val="00EE2FF9"/>
    <w:rsid w:val="00EE34BA"/>
    <w:rsid w:val="00EE3FBC"/>
    <w:rsid w:val="00EE4388"/>
    <w:rsid w:val="00EE4499"/>
    <w:rsid w:val="00EE4637"/>
    <w:rsid w:val="00EE4794"/>
    <w:rsid w:val="00EE4864"/>
    <w:rsid w:val="00EE4A17"/>
    <w:rsid w:val="00EE4E10"/>
    <w:rsid w:val="00EE538D"/>
    <w:rsid w:val="00EE5643"/>
    <w:rsid w:val="00EE5F50"/>
    <w:rsid w:val="00EE633B"/>
    <w:rsid w:val="00EE6392"/>
    <w:rsid w:val="00EE6C5A"/>
    <w:rsid w:val="00EE72EA"/>
    <w:rsid w:val="00EE7744"/>
    <w:rsid w:val="00EE78CA"/>
    <w:rsid w:val="00EE7AC3"/>
    <w:rsid w:val="00EE7DD9"/>
    <w:rsid w:val="00EF03E1"/>
    <w:rsid w:val="00EF0867"/>
    <w:rsid w:val="00EF0BCE"/>
    <w:rsid w:val="00EF145E"/>
    <w:rsid w:val="00EF194A"/>
    <w:rsid w:val="00EF24CC"/>
    <w:rsid w:val="00EF29D8"/>
    <w:rsid w:val="00EF2BBB"/>
    <w:rsid w:val="00EF3C87"/>
    <w:rsid w:val="00EF3E1A"/>
    <w:rsid w:val="00EF5170"/>
    <w:rsid w:val="00EF55BF"/>
    <w:rsid w:val="00EF5AC0"/>
    <w:rsid w:val="00EF5F5D"/>
    <w:rsid w:val="00EF5FE0"/>
    <w:rsid w:val="00EF6589"/>
    <w:rsid w:val="00EF667D"/>
    <w:rsid w:val="00EF66F2"/>
    <w:rsid w:val="00EF6C3D"/>
    <w:rsid w:val="00EF73DD"/>
    <w:rsid w:val="00EF7E20"/>
    <w:rsid w:val="00EF7F02"/>
    <w:rsid w:val="00F0019D"/>
    <w:rsid w:val="00F003FF"/>
    <w:rsid w:val="00F004BC"/>
    <w:rsid w:val="00F00687"/>
    <w:rsid w:val="00F006C3"/>
    <w:rsid w:val="00F0082D"/>
    <w:rsid w:val="00F009D4"/>
    <w:rsid w:val="00F00A7C"/>
    <w:rsid w:val="00F015AB"/>
    <w:rsid w:val="00F0175C"/>
    <w:rsid w:val="00F01EF0"/>
    <w:rsid w:val="00F02289"/>
    <w:rsid w:val="00F02825"/>
    <w:rsid w:val="00F0296F"/>
    <w:rsid w:val="00F02A48"/>
    <w:rsid w:val="00F02FCF"/>
    <w:rsid w:val="00F0340F"/>
    <w:rsid w:val="00F0356C"/>
    <w:rsid w:val="00F03A01"/>
    <w:rsid w:val="00F045E0"/>
    <w:rsid w:val="00F04F77"/>
    <w:rsid w:val="00F05044"/>
    <w:rsid w:val="00F05859"/>
    <w:rsid w:val="00F05ABD"/>
    <w:rsid w:val="00F05C4E"/>
    <w:rsid w:val="00F069E1"/>
    <w:rsid w:val="00F06A1D"/>
    <w:rsid w:val="00F06A9E"/>
    <w:rsid w:val="00F06AA0"/>
    <w:rsid w:val="00F06D0D"/>
    <w:rsid w:val="00F06DF0"/>
    <w:rsid w:val="00F07A90"/>
    <w:rsid w:val="00F07C90"/>
    <w:rsid w:val="00F10849"/>
    <w:rsid w:val="00F10EC8"/>
    <w:rsid w:val="00F115B6"/>
    <w:rsid w:val="00F11C28"/>
    <w:rsid w:val="00F11D02"/>
    <w:rsid w:val="00F11DF3"/>
    <w:rsid w:val="00F122A3"/>
    <w:rsid w:val="00F12564"/>
    <w:rsid w:val="00F1330A"/>
    <w:rsid w:val="00F13BB9"/>
    <w:rsid w:val="00F13D51"/>
    <w:rsid w:val="00F14340"/>
    <w:rsid w:val="00F14A18"/>
    <w:rsid w:val="00F14DC6"/>
    <w:rsid w:val="00F150C3"/>
    <w:rsid w:val="00F15179"/>
    <w:rsid w:val="00F15A30"/>
    <w:rsid w:val="00F167ED"/>
    <w:rsid w:val="00F1697F"/>
    <w:rsid w:val="00F17390"/>
    <w:rsid w:val="00F17409"/>
    <w:rsid w:val="00F201A4"/>
    <w:rsid w:val="00F20623"/>
    <w:rsid w:val="00F20C69"/>
    <w:rsid w:val="00F20D2C"/>
    <w:rsid w:val="00F20E5A"/>
    <w:rsid w:val="00F20F8A"/>
    <w:rsid w:val="00F2159F"/>
    <w:rsid w:val="00F21780"/>
    <w:rsid w:val="00F217DB"/>
    <w:rsid w:val="00F2181D"/>
    <w:rsid w:val="00F21CC9"/>
    <w:rsid w:val="00F235D0"/>
    <w:rsid w:val="00F24753"/>
    <w:rsid w:val="00F24C40"/>
    <w:rsid w:val="00F24D10"/>
    <w:rsid w:val="00F24DAD"/>
    <w:rsid w:val="00F25656"/>
    <w:rsid w:val="00F25770"/>
    <w:rsid w:val="00F25B36"/>
    <w:rsid w:val="00F264F8"/>
    <w:rsid w:val="00F265CF"/>
    <w:rsid w:val="00F266D2"/>
    <w:rsid w:val="00F26A6C"/>
    <w:rsid w:val="00F2718C"/>
    <w:rsid w:val="00F27428"/>
    <w:rsid w:val="00F274CE"/>
    <w:rsid w:val="00F27784"/>
    <w:rsid w:val="00F27B0F"/>
    <w:rsid w:val="00F27D39"/>
    <w:rsid w:val="00F27F24"/>
    <w:rsid w:val="00F30350"/>
    <w:rsid w:val="00F304A4"/>
    <w:rsid w:val="00F30A3A"/>
    <w:rsid w:val="00F30D65"/>
    <w:rsid w:val="00F30F83"/>
    <w:rsid w:val="00F310E0"/>
    <w:rsid w:val="00F31528"/>
    <w:rsid w:val="00F31921"/>
    <w:rsid w:val="00F31A64"/>
    <w:rsid w:val="00F31DAB"/>
    <w:rsid w:val="00F32012"/>
    <w:rsid w:val="00F321B9"/>
    <w:rsid w:val="00F32700"/>
    <w:rsid w:val="00F327AC"/>
    <w:rsid w:val="00F32870"/>
    <w:rsid w:val="00F32E81"/>
    <w:rsid w:val="00F33656"/>
    <w:rsid w:val="00F336C7"/>
    <w:rsid w:val="00F3379E"/>
    <w:rsid w:val="00F3381C"/>
    <w:rsid w:val="00F338C4"/>
    <w:rsid w:val="00F33B1C"/>
    <w:rsid w:val="00F33DB5"/>
    <w:rsid w:val="00F33DB8"/>
    <w:rsid w:val="00F33F5E"/>
    <w:rsid w:val="00F340D7"/>
    <w:rsid w:val="00F34189"/>
    <w:rsid w:val="00F34215"/>
    <w:rsid w:val="00F34879"/>
    <w:rsid w:val="00F34A40"/>
    <w:rsid w:val="00F352EA"/>
    <w:rsid w:val="00F35454"/>
    <w:rsid w:val="00F3556F"/>
    <w:rsid w:val="00F3572D"/>
    <w:rsid w:val="00F360D5"/>
    <w:rsid w:val="00F361E2"/>
    <w:rsid w:val="00F36594"/>
    <w:rsid w:val="00F36625"/>
    <w:rsid w:val="00F3686F"/>
    <w:rsid w:val="00F36FC7"/>
    <w:rsid w:val="00F37869"/>
    <w:rsid w:val="00F379E9"/>
    <w:rsid w:val="00F37B41"/>
    <w:rsid w:val="00F37EFC"/>
    <w:rsid w:val="00F4038F"/>
    <w:rsid w:val="00F404E5"/>
    <w:rsid w:val="00F4057E"/>
    <w:rsid w:val="00F40B6E"/>
    <w:rsid w:val="00F41270"/>
    <w:rsid w:val="00F414C5"/>
    <w:rsid w:val="00F414F7"/>
    <w:rsid w:val="00F416AB"/>
    <w:rsid w:val="00F41CD4"/>
    <w:rsid w:val="00F41D8A"/>
    <w:rsid w:val="00F42131"/>
    <w:rsid w:val="00F42805"/>
    <w:rsid w:val="00F428C5"/>
    <w:rsid w:val="00F429E9"/>
    <w:rsid w:val="00F43058"/>
    <w:rsid w:val="00F43806"/>
    <w:rsid w:val="00F439DE"/>
    <w:rsid w:val="00F43A30"/>
    <w:rsid w:val="00F441DF"/>
    <w:rsid w:val="00F4462F"/>
    <w:rsid w:val="00F452F3"/>
    <w:rsid w:val="00F46190"/>
    <w:rsid w:val="00F46199"/>
    <w:rsid w:val="00F4620E"/>
    <w:rsid w:val="00F4634B"/>
    <w:rsid w:val="00F4634F"/>
    <w:rsid w:val="00F463A8"/>
    <w:rsid w:val="00F463B5"/>
    <w:rsid w:val="00F46766"/>
    <w:rsid w:val="00F46B32"/>
    <w:rsid w:val="00F46C11"/>
    <w:rsid w:val="00F47196"/>
    <w:rsid w:val="00F474AD"/>
    <w:rsid w:val="00F474CB"/>
    <w:rsid w:val="00F47603"/>
    <w:rsid w:val="00F476AF"/>
    <w:rsid w:val="00F50668"/>
    <w:rsid w:val="00F507D1"/>
    <w:rsid w:val="00F509B8"/>
    <w:rsid w:val="00F51255"/>
    <w:rsid w:val="00F51D7F"/>
    <w:rsid w:val="00F51DE0"/>
    <w:rsid w:val="00F51E21"/>
    <w:rsid w:val="00F5272B"/>
    <w:rsid w:val="00F5274A"/>
    <w:rsid w:val="00F52961"/>
    <w:rsid w:val="00F52D56"/>
    <w:rsid w:val="00F52E25"/>
    <w:rsid w:val="00F5365A"/>
    <w:rsid w:val="00F53AB8"/>
    <w:rsid w:val="00F53FE8"/>
    <w:rsid w:val="00F5460C"/>
    <w:rsid w:val="00F54624"/>
    <w:rsid w:val="00F548D4"/>
    <w:rsid w:val="00F550B6"/>
    <w:rsid w:val="00F557AF"/>
    <w:rsid w:val="00F558D8"/>
    <w:rsid w:val="00F55D06"/>
    <w:rsid w:val="00F56883"/>
    <w:rsid w:val="00F57A18"/>
    <w:rsid w:val="00F57A3F"/>
    <w:rsid w:val="00F57BED"/>
    <w:rsid w:val="00F57F08"/>
    <w:rsid w:val="00F60001"/>
    <w:rsid w:val="00F60198"/>
    <w:rsid w:val="00F601EA"/>
    <w:rsid w:val="00F60918"/>
    <w:rsid w:val="00F60F8E"/>
    <w:rsid w:val="00F614F1"/>
    <w:rsid w:val="00F6172A"/>
    <w:rsid w:val="00F61EDB"/>
    <w:rsid w:val="00F61FAC"/>
    <w:rsid w:val="00F6256A"/>
    <w:rsid w:val="00F626DA"/>
    <w:rsid w:val="00F63112"/>
    <w:rsid w:val="00F631D8"/>
    <w:rsid w:val="00F634B3"/>
    <w:rsid w:val="00F6369D"/>
    <w:rsid w:val="00F6388A"/>
    <w:rsid w:val="00F63971"/>
    <w:rsid w:val="00F63A92"/>
    <w:rsid w:val="00F6400C"/>
    <w:rsid w:val="00F642F9"/>
    <w:rsid w:val="00F64514"/>
    <w:rsid w:val="00F65138"/>
    <w:rsid w:val="00F65B52"/>
    <w:rsid w:val="00F65E8B"/>
    <w:rsid w:val="00F660DA"/>
    <w:rsid w:val="00F6618B"/>
    <w:rsid w:val="00F661C8"/>
    <w:rsid w:val="00F669CD"/>
    <w:rsid w:val="00F67493"/>
    <w:rsid w:val="00F67C5C"/>
    <w:rsid w:val="00F67CD4"/>
    <w:rsid w:val="00F67F09"/>
    <w:rsid w:val="00F7090A"/>
    <w:rsid w:val="00F70FE5"/>
    <w:rsid w:val="00F7101C"/>
    <w:rsid w:val="00F71990"/>
    <w:rsid w:val="00F71B4A"/>
    <w:rsid w:val="00F71D3D"/>
    <w:rsid w:val="00F725C7"/>
    <w:rsid w:val="00F729E5"/>
    <w:rsid w:val="00F72B65"/>
    <w:rsid w:val="00F72EC9"/>
    <w:rsid w:val="00F7353D"/>
    <w:rsid w:val="00F73711"/>
    <w:rsid w:val="00F73715"/>
    <w:rsid w:val="00F737DB"/>
    <w:rsid w:val="00F73BED"/>
    <w:rsid w:val="00F73C05"/>
    <w:rsid w:val="00F73CEC"/>
    <w:rsid w:val="00F73FDE"/>
    <w:rsid w:val="00F74178"/>
    <w:rsid w:val="00F745C7"/>
    <w:rsid w:val="00F74692"/>
    <w:rsid w:val="00F7488F"/>
    <w:rsid w:val="00F7508D"/>
    <w:rsid w:val="00F756D6"/>
    <w:rsid w:val="00F758EB"/>
    <w:rsid w:val="00F75C22"/>
    <w:rsid w:val="00F75ECD"/>
    <w:rsid w:val="00F7613A"/>
    <w:rsid w:val="00F7657F"/>
    <w:rsid w:val="00F77162"/>
    <w:rsid w:val="00F773C3"/>
    <w:rsid w:val="00F779B1"/>
    <w:rsid w:val="00F77AAF"/>
    <w:rsid w:val="00F77B73"/>
    <w:rsid w:val="00F77CB8"/>
    <w:rsid w:val="00F77EFC"/>
    <w:rsid w:val="00F800ED"/>
    <w:rsid w:val="00F80350"/>
    <w:rsid w:val="00F804B3"/>
    <w:rsid w:val="00F806A3"/>
    <w:rsid w:val="00F809DC"/>
    <w:rsid w:val="00F80DC6"/>
    <w:rsid w:val="00F80E96"/>
    <w:rsid w:val="00F80FE2"/>
    <w:rsid w:val="00F81238"/>
    <w:rsid w:val="00F8218B"/>
    <w:rsid w:val="00F82346"/>
    <w:rsid w:val="00F82746"/>
    <w:rsid w:val="00F82A72"/>
    <w:rsid w:val="00F82A9A"/>
    <w:rsid w:val="00F836F9"/>
    <w:rsid w:val="00F83765"/>
    <w:rsid w:val="00F83C65"/>
    <w:rsid w:val="00F83FFC"/>
    <w:rsid w:val="00F845C8"/>
    <w:rsid w:val="00F845D7"/>
    <w:rsid w:val="00F848EA"/>
    <w:rsid w:val="00F84D50"/>
    <w:rsid w:val="00F84F2F"/>
    <w:rsid w:val="00F84F36"/>
    <w:rsid w:val="00F854B3"/>
    <w:rsid w:val="00F85956"/>
    <w:rsid w:val="00F859BB"/>
    <w:rsid w:val="00F860B8"/>
    <w:rsid w:val="00F8659D"/>
    <w:rsid w:val="00F86746"/>
    <w:rsid w:val="00F86921"/>
    <w:rsid w:val="00F86C0F"/>
    <w:rsid w:val="00F86C50"/>
    <w:rsid w:val="00F86D2F"/>
    <w:rsid w:val="00F8714D"/>
    <w:rsid w:val="00F87BBB"/>
    <w:rsid w:val="00F90199"/>
    <w:rsid w:val="00F904FA"/>
    <w:rsid w:val="00F90E0B"/>
    <w:rsid w:val="00F90E46"/>
    <w:rsid w:val="00F9103F"/>
    <w:rsid w:val="00F91143"/>
    <w:rsid w:val="00F91209"/>
    <w:rsid w:val="00F9124C"/>
    <w:rsid w:val="00F915BB"/>
    <w:rsid w:val="00F916DB"/>
    <w:rsid w:val="00F91D2D"/>
    <w:rsid w:val="00F92279"/>
    <w:rsid w:val="00F927A7"/>
    <w:rsid w:val="00F92843"/>
    <w:rsid w:val="00F935B8"/>
    <w:rsid w:val="00F93653"/>
    <w:rsid w:val="00F9369A"/>
    <w:rsid w:val="00F93CD3"/>
    <w:rsid w:val="00F94311"/>
    <w:rsid w:val="00F94623"/>
    <w:rsid w:val="00F94A8C"/>
    <w:rsid w:val="00F94D54"/>
    <w:rsid w:val="00F94FFA"/>
    <w:rsid w:val="00F953D0"/>
    <w:rsid w:val="00F96666"/>
    <w:rsid w:val="00F96866"/>
    <w:rsid w:val="00F96DC0"/>
    <w:rsid w:val="00F96E02"/>
    <w:rsid w:val="00F9707E"/>
    <w:rsid w:val="00FA0170"/>
    <w:rsid w:val="00FA043F"/>
    <w:rsid w:val="00FA06B0"/>
    <w:rsid w:val="00FA0891"/>
    <w:rsid w:val="00FA0A54"/>
    <w:rsid w:val="00FA0EE2"/>
    <w:rsid w:val="00FA1619"/>
    <w:rsid w:val="00FA1D6C"/>
    <w:rsid w:val="00FA20FF"/>
    <w:rsid w:val="00FA220A"/>
    <w:rsid w:val="00FA2309"/>
    <w:rsid w:val="00FA24FE"/>
    <w:rsid w:val="00FA2617"/>
    <w:rsid w:val="00FA2C27"/>
    <w:rsid w:val="00FA30E7"/>
    <w:rsid w:val="00FA328E"/>
    <w:rsid w:val="00FA410B"/>
    <w:rsid w:val="00FA41CB"/>
    <w:rsid w:val="00FA51CF"/>
    <w:rsid w:val="00FA555E"/>
    <w:rsid w:val="00FA5710"/>
    <w:rsid w:val="00FA57D9"/>
    <w:rsid w:val="00FA5E04"/>
    <w:rsid w:val="00FA6050"/>
    <w:rsid w:val="00FA6237"/>
    <w:rsid w:val="00FA6862"/>
    <w:rsid w:val="00FA6891"/>
    <w:rsid w:val="00FA6D38"/>
    <w:rsid w:val="00FA70FC"/>
    <w:rsid w:val="00FA769F"/>
    <w:rsid w:val="00FA792F"/>
    <w:rsid w:val="00FA7977"/>
    <w:rsid w:val="00FB01C2"/>
    <w:rsid w:val="00FB0846"/>
    <w:rsid w:val="00FB0C20"/>
    <w:rsid w:val="00FB119D"/>
    <w:rsid w:val="00FB1517"/>
    <w:rsid w:val="00FB2518"/>
    <w:rsid w:val="00FB25DC"/>
    <w:rsid w:val="00FB2702"/>
    <w:rsid w:val="00FB27F3"/>
    <w:rsid w:val="00FB2BE5"/>
    <w:rsid w:val="00FB2D42"/>
    <w:rsid w:val="00FB3015"/>
    <w:rsid w:val="00FB30EB"/>
    <w:rsid w:val="00FB3139"/>
    <w:rsid w:val="00FB34B2"/>
    <w:rsid w:val="00FB3B36"/>
    <w:rsid w:val="00FB4748"/>
    <w:rsid w:val="00FB4BC8"/>
    <w:rsid w:val="00FB4D21"/>
    <w:rsid w:val="00FB5051"/>
    <w:rsid w:val="00FB54D9"/>
    <w:rsid w:val="00FB5784"/>
    <w:rsid w:val="00FB5CBB"/>
    <w:rsid w:val="00FB6CC3"/>
    <w:rsid w:val="00FB6FCF"/>
    <w:rsid w:val="00FB700D"/>
    <w:rsid w:val="00FB7307"/>
    <w:rsid w:val="00FB762B"/>
    <w:rsid w:val="00FB7E21"/>
    <w:rsid w:val="00FC0426"/>
    <w:rsid w:val="00FC05BF"/>
    <w:rsid w:val="00FC0F97"/>
    <w:rsid w:val="00FC15EA"/>
    <w:rsid w:val="00FC16CD"/>
    <w:rsid w:val="00FC1733"/>
    <w:rsid w:val="00FC180E"/>
    <w:rsid w:val="00FC1856"/>
    <w:rsid w:val="00FC1914"/>
    <w:rsid w:val="00FC1B21"/>
    <w:rsid w:val="00FC1B34"/>
    <w:rsid w:val="00FC1E3B"/>
    <w:rsid w:val="00FC2079"/>
    <w:rsid w:val="00FC22C8"/>
    <w:rsid w:val="00FC2955"/>
    <w:rsid w:val="00FC2991"/>
    <w:rsid w:val="00FC350E"/>
    <w:rsid w:val="00FC3C0D"/>
    <w:rsid w:val="00FC3C8C"/>
    <w:rsid w:val="00FC41C1"/>
    <w:rsid w:val="00FC4295"/>
    <w:rsid w:val="00FC45A6"/>
    <w:rsid w:val="00FC4991"/>
    <w:rsid w:val="00FC4CCE"/>
    <w:rsid w:val="00FC4CD7"/>
    <w:rsid w:val="00FC4D4C"/>
    <w:rsid w:val="00FC4E9A"/>
    <w:rsid w:val="00FC552D"/>
    <w:rsid w:val="00FC5790"/>
    <w:rsid w:val="00FC57B1"/>
    <w:rsid w:val="00FC5A0D"/>
    <w:rsid w:val="00FC6057"/>
    <w:rsid w:val="00FC605B"/>
    <w:rsid w:val="00FC6ADA"/>
    <w:rsid w:val="00FC7692"/>
    <w:rsid w:val="00FC782C"/>
    <w:rsid w:val="00FC7938"/>
    <w:rsid w:val="00FC79B4"/>
    <w:rsid w:val="00FC79E8"/>
    <w:rsid w:val="00FC7E15"/>
    <w:rsid w:val="00FC7FE1"/>
    <w:rsid w:val="00FD0600"/>
    <w:rsid w:val="00FD075F"/>
    <w:rsid w:val="00FD0BCC"/>
    <w:rsid w:val="00FD0F39"/>
    <w:rsid w:val="00FD12F4"/>
    <w:rsid w:val="00FD19A1"/>
    <w:rsid w:val="00FD1B3F"/>
    <w:rsid w:val="00FD1F90"/>
    <w:rsid w:val="00FD1FD1"/>
    <w:rsid w:val="00FD2296"/>
    <w:rsid w:val="00FD26FC"/>
    <w:rsid w:val="00FD272F"/>
    <w:rsid w:val="00FD2B74"/>
    <w:rsid w:val="00FD2BE2"/>
    <w:rsid w:val="00FD3750"/>
    <w:rsid w:val="00FD3B1F"/>
    <w:rsid w:val="00FD4A3E"/>
    <w:rsid w:val="00FD68B5"/>
    <w:rsid w:val="00FD6915"/>
    <w:rsid w:val="00FD6A06"/>
    <w:rsid w:val="00FD70BA"/>
    <w:rsid w:val="00FD7179"/>
    <w:rsid w:val="00FD7686"/>
    <w:rsid w:val="00FD76CD"/>
    <w:rsid w:val="00FD77B4"/>
    <w:rsid w:val="00FD7B8E"/>
    <w:rsid w:val="00FD7BAB"/>
    <w:rsid w:val="00FD7FBF"/>
    <w:rsid w:val="00FE0D9F"/>
    <w:rsid w:val="00FE1707"/>
    <w:rsid w:val="00FE1891"/>
    <w:rsid w:val="00FE19DE"/>
    <w:rsid w:val="00FE1A16"/>
    <w:rsid w:val="00FE211A"/>
    <w:rsid w:val="00FE22D6"/>
    <w:rsid w:val="00FE2670"/>
    <w:rsid w:val="00FE26BD"/>
    <w:rsid w:val="00FE2AA6"/>
    <w:rsid w:val="00FE2AA9"/>
    <w:rsid w:val="00FE2BB9"/>
    <w:rsid w:val="00FE3633"/>
    <w:rsid w:val="00FE3BBC"/>
    <w:rsid w:val="00FE3D75"/>
    <w:rsid w:val="00FE4454"/>
    <w:rsid w:val="00FE50F6"/>
    <w:rsid w:val="00FE599F"/>
    <w:rsid w:val="00FE64C8"/>
    <w:rsid w:val="00FE6714"/>
    <w:rsid w:val="00FE6CA2"/>
    <w:rsid w:val="00FE706E"/>
    <w:rsid w:val="00FE728B"/>
    <w:rsid w:val="00FE762F"/>
    <w:rsid w:val="00FE797E"/>
    <w:rsid w:val="00FE79A4"/>
    <w:rsid w:val="00FE7C36"/>
    <w:rsid w:val="00FF006A"/>
    <w:rsid w:val="00FF00FD"/>
    <w:rsid w:val="00FF02F9"/>
    <w:rsid w:val="00FF03A3"/>
    <w:rsid w:val="00FF0EF8"/>
    <w:rsid w:val="00FF0F85"/>
    <w:rsid w:val="00FF178F"/>
    <w:rsid w:val="00FF1885"/>
    <w:rsid w:val="00FF21A8"/>
    <w:rsid w:val="00FF2209"/>
    <w:rsid w:val="00FF27FE"/>
    <w:rsid w:val="00FF2F7C"/>
    <w:rsid w:val="00FF30FE"/>
    <w:rsid w:val="00FF3245"/>
    <w:rsid w:val="00FF3316"/>
    <w:rsid w:val="00FF343F"/>
    <w:rsid w:val="00FF35DC"/>
    <w:rsid w:val="00FF4289"/>
    <w:rsid w:val="00FF4458"/>
    <w:rsid w:val="00FF5072"/>
    <w:rsid w:val="00FF531B"/>
    <w:rsid w:val="00FF54DC"/>
    <w:rsid w:val="00FF5D27"/>
    <w:rsid w:val="00FF5EEA"/>
    <w:rsid w:val="00FF5FA9"/>
    <w:rsid w:val="00FF648C"/>
    <w:rsid w:val="00FF6A9A"/>
    <w:rsid w:val="00FF6B9D"/>
    <w:rsid w:val="00FF6BF3"/>
    <w:rsid w:val="00FF6C47"/>
    <w:rsid w:val="00FF6CE7"/>
    <w:rsid w:val="00FF79CF"/>
    <w:rsid w:val="00FF79FB"/>
    <w:rsid w:val="00FF7BA2"/>
    <w:rsid w:val="00FF7B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26"/>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BD16C3"/>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BD16C3"/>
    <w:pPr>
      <w:numPr>
        <w:numId w:val="1"/>
      </w:numPr>
      <w:tabs>
        <w:tab w:val="left" w:pos="425"/>
      </w:tabs>
      <w:spacing w:before="0" w:after="0" w:line="280" w:lineRule="exact"/>
      <w:jc w:val="both"/>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386148"/>
    <w:pPr>
      <w:keepNext/>
      <w:spacing w:before="0" w:after="360"/>
    </w:pPr>
    <w:rPr>
      <w:color w:val="5D779D" w:themeColor="accent3"/>
      <w:sz w:val="32"/>
    </w:rPr>
  </w:style>
  <w:style w:type="paragraph" w:customStyle="1" w:styleId="Dash">
    <w:name w:val="Dash"/>
    <w:basedOn w:val="Normal"/>
    <w:link w:val="DashChar"/>
    <w:qFormat/>
    <w:rsid w:val="000E0B74"/>
    <w:pPr>
      <w:numPr>
        <w:ilvl w:val="1"/>
        <w:numId w:val="11"/>
      </w:numPr>
      <w:spacing w:before="0"/>
    </w:pPr>
  </w:style>
  <w:style w:type="paragraph" w:customStyle="1" w:styleId="DoubleDot">
    <w:name w:val="Double Dot"/>
    <w:basedOn w:val="Normal"/>
    <w:link w:val="DoubleDotChar"/>
    <w:qFormat/>
    <w:rsid w:val="000E0B74"/>
    <w:pPr>
      <w:numPr>
        <w:ilvl w:val="2"/>
        <w:numId w:val="11"/>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902C6A"/>
    <w:pPr>
      <w:numPr>
        <w:numId w:val="12"/>
      </w:numPr>
      <w:spacing w:before="0" w:after="240" w:line="280" w:lineRule="exact"/>
      <w:jc w:val="both"/>
    </w:pPr>
  </w:style>
  <w:style w:type="paragraph" w:customStyle="1" w:styleId="OutlineNumbered2">
    <w:name w:val="Outline Numbered 2"/>
    <w:basedOn w:val="Normal"/>
    <w:rsid w:val="000E0B74"/>
    <w:pPr>
      <w:numPr>
        <w:ilvl w:val="1"/>
        <w:numId w:val="5"/>
      </w:numPr>
      <w:tabs>
        <w:tab w:val="clear" w:pos="1134"/>
      </w:tabs>
      <w:spacing w:before="0"/>
      <w:ind w:left="720" w:hanging="360"/>
    </w:pPr>
  </w:style>
  <w:style w:type="paragraph" w:customStyle="1" w:styleId="OutlineNumbered3">
    <w:name w:val="Outline Numbered 3"/>
    <w:basedOn w:val="Normal"/>
    <w:rsid w:val="000E0B74"/>
    <w:pPr>
      <w:numPr>
        <w:ilvl w:val="2"/>
        <w:numId w:val="5"/>
      </w:numPr>
      <w:tabs>
        <w:tab w:val="clear" w:pos="1418"/>
      </w:tabs>
      <w:spacing w:before="0"/>
      <w:ind w:left="1080" w:hanging="36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4"/>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386148"/>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386148"/>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386148"/>
    <w:rPr>
      <w:rFonts w:ascii="Calibri Light" w:eastAsia="Times New Roman" w:hAnsi="Calibri Light" w:cs="Times New Roman"/>
      <w:color w:val="5D779D" w:themeColor="accent3"/>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table" w:styleId="TableGridLight">
    <w:name w:val="Grid Table Light"/>
    <w:basedOn w:val="TableNormal"/>
    <w:uiPriority w:val="40"/>
    <w:rsid w:val="003E18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E18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E18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E18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3E18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1896"/>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1896"/>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1896"/>
    <w:pPr>
      <w:spacing w:after="0" w:line="240" w:lineRule="auto"/>
    </w:pPr>
    <w:tblPr>
      <w:tblStyleRowBandSize w:val="1"/>
      <w:tblStyleColBandSize w:val="1"/>
      <w:tblBorders>
        <w:top w:val="single" w:sz="4" w:space="0" w:color="BDC8D8" w:themeColor="accent3" w:themeTint="66"/>
        <w:left w:val="single" w:sz="4" w:space="0" w:color="BDC8D8" w:themeColor="accent3" w:themeTint="66"/>
        <w:bottom w:val="single" w:sz="4" w:space="0" w:color="BDC8D8" w:themeColor="accent3" w:themeTint="66"/>
        <w:right w:val="single" w:sz="4" w:space="0" w:color="BDC8D8" w:themeColor="accent3" w:themeTint="66"/>
        <w:insideH w:val="single" w:sz="4" w:space="0" w:color="BDC8D8" w:themeColor="accent3" w:themeTint="66"/>
        <w:insideV w:val="single" w:sz="4" w:space="0" w:color="BDC8D8" w:themeColor="accent3" w:themeTint="66"/>
      </w:tblBorders>
    </w:tblPr>
    <w:tblStylePr w:type="firstRow">
      <w:rPr>
        <w:b/>
        <w:bCs/>
      </w:rPr>
      <w:tblPr/>
      <w:tcPr>
        <w:tcBorders>
          <w:bottom w:val="single" w:sz="12" w:space="0" w:color="9DADC5" w:themeColor="accent3" w:themeTint="99"/>
        </w:tcBorders>
      </w:tcPr>
    </w:tblStylePr>
    <w:tblStylePr w:type="lastRow">
      <w:rPr>
        <w:b/>
        <w:bCs/>
      </w:rPr>
      <w:tblPr/>
      <w:tcPr>
        <w:tcBorders>
          <w:top w:val="double" w:sz="2" w:space="0" w:color="9DADC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1896"/>
    <w:pPr>
      <w:spacing w:after="0" w:line="240" w:lineRule="auto"/>
    </w:pPr>
    <w:tblPr>
      <w:tblStyleRowBandSize w:val="1"/>
      <w:tblStyleColBandSize w:val="1"/>
      <w:tblBorders>
        <w:top w:val="single" w:sz="4" w:space="0" w:color="DFF9EB" w:themeColor="accent4" w:themeTint="66"/>
        <w:left w:val="single" w:sz="4" w:space="0" w:color="DFF9EB" w:themeColor="accent4" w:themeTint="66"/>
        <w:bottom w:val="single" w:sz="4" w:space="0" w:color="DFF9EB" w:themeColor="accent4" w:themeTint="66"/>
        <w:right w:val="single" w:sz="4" w:space="0" w:color="DFF9EB" w:themeColor="accent4" w:themeTint="66"/>
        <w:insideH w:val="single" w:sz="4" w:space="0" w:color="DFF9EB" w:themeColor="accent4" w:themeTint="66"/>
        <w:insideV w:val="single" w:sz="4" w:space="0" w:color="DFF9EB" w:themeColor="accent4" w:themeTint="66"/>
      </w:tblBorders>
    </w:tblPr>
    <w:tblStylePr w:type="firstRow">
      <w:rPr>
        <w:b/>
        <w:bCs/>
      </w:rPr>
      <w:tblPr/>
      <w:tcPr>
        <w:tcBorders>
          <w:bottom w:val="single" w:sz="12" w:space="0" w:color="D0F6E2" w:themeColor="accent4" w:themeTint="99"/>
        </w:tcBorders>
      </w:tcPr>
    </w:tblStylePr>
    <w:tblStylePr w:type="lastRow">
      <w:rPr>
        <w:b/>
        <w:bCs/>
      </w:rPr>
      <w:tblPr/>
      <w:tcPr>
        <w:tcBorders>
          <w:top w:val="double" w:sz="2" w:space="0" w:color="D0F6E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1896"/>
    <w:pPr>
      <w:spacing w:after="0" w:line="240" w:lineRule="auto"/>
    </w:pPr>
    <w:tblPr>
      <w:tblStyleRowBandSize w:val="1"/>
      <w:tblStyleColBandSize w:val="1"/>
      <w:tblBorders>
        <w:top w:val="single" w:sz="4" w:space="0" w:color="D2E1F9" w:themeColor="accent5" w:themeTint="66"/>
        <w:left w:val="single" w:sz="4" w:space="0" w:color="D2E1F9" w:themeColor="accent5" w:themeTint="66"/>
        <w:bottom w:val="single" w:sz="4" w:space="0" w:color="D2E1F9" w:themeColor="accent5" w:themeTint="66"/>
        <w:right w:val="single" w:sz="4" w:space="0" w:color="D2E1F9" w:themeColor="accent5" w:themeTint="66"/>
        <w:insideH w:val="single" w:sz="4" w:space="0" w:color="D2E1F9" w:themeColor="accent5" w:themeTint="66"/>
        <w:insideV w:val="single" w:sz="4" w:space="0" w:color="D2E1F9" w:themeColor="accent5" w:themeTint="66"/>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2" w:space="0" w:color="BCD2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1896"/>
    <w:pPr>
      <w:spacing w:after="0" w:line="240" w:lineRule="auto"/>
    </w:pPr>
    <w:tblPr>
      <w:tblStyleRowBandSize w:val="1"/>
      <w:tblStyleColBandSize w:val="1"/>
      <w:tblBorders>
        <w:top w:val="single" w:sz="4" w:space="0" w:color="F9DECC" w:themeColor="accent6" w:themeTint="66"/>
        <w:left w:val="single" w:sz="4" w:space="0" w:color="F9DECC" w:themeColor="accent6" w:themeTint="66"/>
        <w:bottom w:val="single" w:sz="4" w:space="0" w:color="F9DECC" w:themeColor="accent6" w:themeTint="66"/>
        <w:right w:val="single" w:sz="4" w:space="0" w:color="F9DECC" w:themeColor="accent6" w:themeTint="66"/>
        <w:insideH w:val="single" w:sz="4" w:space="0" w:color="F9DECC" w:themeColor="accent6" w:themeTint="66"/>
        <w:insideV w:val="single" w:sz="4" w:space="0" w:color="F9DECC" w:themeColor="accent6" w:themeTint="66"/>
      </w:tblBorders>
    </w:tblPr>
    <w:tblStylePr w:type="firstRow">
      <w:rPr>
        <w:b/>
        <w:bCs/>
      </w:rPr>
      <w:tblPr/>
      <w:tcPr>
        <w:tcBorders>
          <w:bottom w:val="single" w:sz="12" w:space="0" w:color="F6CEB3" w:themeColor="accent6" w:themeTint="99"/>
        </w:tcBorders>
      </w:tcPr>
    </w:tblStylePr>
    <w:tblStylePr w:type="lastRow">
      <w:rPr>
        <w:b/>
        <w:bCs/>
      </w:rPr>
      <w:tblPr/>
      <w:tcPr>
        <w:tcBorders>
          <w:top w:val="double" w:sz="2" w:space="0" w:color="F6CEB3"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0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B6F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B6F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B6F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B6F0" w:themeFill="accent5"/>
      </w:tcPr>
    </w:tblStylePr>
    <w:tblStylePr w:type="band1Vert">
      <w:tblPr/>
      <w:tcPr>
        <w:shd w:val="clear" w:color="auto" w:fill="D2E1F9" w:themeFill="accent5" w:themeFillTint="66"/>
      </w:tcPr>
    </w:tblStylePr>
    <w:tblStylePr w:type="band1Horz">
      <w:tblPr/>
      <w:tcPr>
        <w:shd w:val="clear" w:color="auto" w:fill="D2E1F9" w:themeFill="accent5" w:themeFillTint="66"/>
      </w:tcPr>
    </w:tblStylePr>
  </w:style>
  <w:style w:type="table" w:styleId="GridTable5Dark-Accent4">
    <w:name w:val="Grid Table 5 Dark Accent 4"/>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F0C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F0C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F0C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F0CF" w:themeFill="accent4"/>
      </w:tcPr>
    </w:tblStylePr>
    <w:tblStylePr w:type="band1Vert">
      <w:tblPr/>
      <w:tcPr>
        <w:shd w:val="clear" w:color="auto" w:fill="DFF9EB" w:themeFill="accent4" w:themeFillTint="66"/>
      </w:tcPr>
    </w:tblStylePr>
    <w:tblStylePr w:type="band1Horz">
      <w:tblPr/>
      <w:tcPr>
        <w:shd w:val="clear" w:color="auto" w:fill="DFF9EB" w:themeFill="accent4" w:themeFillTint="66"/>
      </w:tcPr>
    </w:tblStylePr>
  </w:style>
  <w:style w:type="table" w:styleId="GridTable5Dark-Accent3">
    <w:name w:val="Grid Table 5 Dark Accent 3"/>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table" w:styleId="GridTable4-Accent5">
    <w:name w:val="Grid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4-Accent4">
    <w:name w:val="Grid Table 4 Accent 4"/>
    <w:basedOn w:val="TableNormal"/>
    <w:uiPriority w:val="49"/>
    <w:rsid w:val="003E1896"/>
    <w:pPr>
      <w:spacing w:after="0" w:line="240" w:lineRule="auto"/>
    </w:pPr>
    <w:tblPr>
      <w:tblStyleRowBandSize w:val="1"/>
      <w:tblStyleColBandSize w:val="1"/>
      <w:tblBorders>
        <w:top w:val="single" w:sz="4" w:space="0" w:color="D0F6E2" w:themeColor="accent4" w:themeTint="99"/>
        <w:left w:val="single" w:sz="4" w:space="0" w:color="D0F6E2" w:themeColor="accent4" w:themeTint="99"/>
        <w:bottom w:val="single" w:sz="4" w:space="0" w:color="D0F6E2" w:themeColor="accent4" w:themeTint="99"/>
        <w:right w:val="single" w:sz="4" w:space="0" w:color="D0F6E2" w:themeColor="accent4" w:themeTint="99"/>
        <w:insideH w:val="single" w:sz="4" w:space="0" w:color="D0F6E2" w:themeColor="accent4" w:themeTint="99"/>
        <w:insideV w:val="single" w:sz="4" w:space="0" w:color="D0F6E2" w:themeColor="accent4" w:themeTint="99"/>
      </w:tblBorders>
    </w:tblPr>
    <w:tblStylePr w:type="firstRow">
      <w:rPr>
        <w:b/>
        <w:bCs/>
        <w:color w:val="FFFFFF" w:themeColor="background1"/>
      </w:rPr>
      <w:tblPr/>
      <w:tcPr>
        <w:tcBorders>
          <w:top w:val="single" w:sz="4" w:space="0" w:color="B1F0CF" w:themeColor="accent4"/>
          <w:left w:val="single" w:sz="4" w:space="0" w:color="B1F0CF" w:themeColor="accent4"/>
          <w:bottom w:val="single" w:sz="4" w:space="0" w:color="B1F0CF" w:themeColor="accent4"/>
          <w:right w:val="single" w:sz="4" w:space="0" w:color="B1F0CF" w:themeColor="accent4"/>
          <w:insideH w:val="nil"/>
          <w:insideV w:val="nil"/>
        </w:tcBorders>
        <w:shd w:val="clear" w:color="auto" w:fill="B1F0CF" w:themeFill="accent4"/>
      </w:tcPr>
    </w:tblStylePr>
    <w:tblStylePr w:type="lastRow">
      <w:rPr>
        <w:b/>
        <w:bCs/>
      </w:rPr>
      <w:tblPr/>
      <w:tcPr>
        <w:tcBorders>
          <w:top w:val="double" w:sz="4" w:space="0" w:color="B1F0CF" w:themeColor="accent4"/>
        </w:tcBorders>
      </w:tcPr>
    </w:tblStylePr>
    <w:tblStylePr w:type="firstCol">
      <w:rPr>
        <w:b/>
        <w:bCs/>
      </w:rPr>
    </w:tblStylePr>
    <w:tblStylePr w:type="lastCol">
      <w:rPr>
        <w:b/>
        <w:bCs/>
      </w:rPr>
    </w:tblStylePr>
    <w:tblStylePr w:type="band1Vert">
      <w:tblPr/>
      <w:tcPr>
        <w:shd w:val="clear" w:color="auto" w:fill="EFFCF5" w:themeFill="accent4" w:themeFillTint="33"/>
      </w:tcPr>
    </w:tblStylePr>
    <w:tblStylePr w:type="band1Horz">
      <w:tblPr/>
      <w:tcPr>
        <w:shd w:val="clear" w:color="auto" w:fill="EFFCF5" w:themeFill="accent4" w:themeFillTint="33"/>
      </w:tcPr>
    </w:tblStylePr>
  </w:style>
  <w:style w:type="table" w:styleId="GridTable4-Accent3">
    <w:name w:val="Grid Table 4 Accent 3"/>
    <w:basedOn w:val="TableNormal"/>
    <w:uiPriority w:val="49"/>
    <w:rsid w:val="003E1896"/>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GridTable4-Accent2">
    <w:name w:val="Grid Table 4 Accent 2"/>
    <w:basedOn w:val="TableNormal"/>
    <w:uiPriority w:val="49"/>
    <w:rsid w:val="003E1896"/>
    <w:pPr>
      <w:spacing w:after="0" w:line="240" w:lineRule="auto"/>
    </w:pPr>
    <w:tblPr>
      <w:tblStyleRowBandSize w:val="1"/>
      <w:tblStyleColBandSize w:val="1"/>
      <w:tblBorders>
        <w:top w:val="single" w:sz="4" w:space="0" w:color="8CB59F" w:themeColor="accent2" w:themeTint="99"/>
        <w:left w:val="single" w:sz="4" w:space="0" w:color="8CB59F" w:themeColor="accent2" w:themeTint="99"/>
        <w:bottom w:val="single" w:sz="4" w:space="0" w:color="8CB59F" w:themeColor="accent2" w:themeTint="99"/>
        <w:right w:val="single" w:sz="4" w:space="0" w:color="8CB59F" w:themeColor="accent2" w:themeTint="99"/>
        <w:insideH w:val="single" w:sz="4" w:space="0" w:color="8CB59F" w:themeColor="accent2" w:themeTint="99"/>
        <w:insideV w:val="single" w:sz="4" w:space="0" w:color="8CB59F" w:themeColor="accent2" w:themeTint="99"/>
      </w:tblBorders>
    </w:tblPr>
    <w:tblStylePr w:type="firstRow">
      <w:rPr>
        <w:b/>
        <w:bCs/>
        <w:color w:val="FFFFFF" w:themeColor="background1"/>
      </w:rPr>
      <w:tblPr/>
      <w:tcPr>
        <w:tcBorders>
          <w:top w:val="single" w:sz="4" w:space="0" w:color="4D7861" w:themeColor="accent2"/>
          <w:left w:val="single" w:sz="4" w:space="0" w:color="4D7861" w:themeColor="accent2"/>
          <w:bottom w:val="single" w:sz="4" w:space="0" w:color="4D7861" w:themeColor="accent2"/>
          <w:right w:val="single" w:sz="4" w:space="0" w:color="4D7861" w:themeColor="accent2"/>
          <w:insideH w:val="nil"/>
          <w:insideV w:val="nil"/>
        </w:tcBorders>
        <w:shd w:val="clear" w:color="auto" w:fill="4D7861" w:themeFill="accent2"/>
      </w:tcPr>
    </w:tblStylePr>
    <w:tblStylePr w:type="lastRow">
      <w:rPr>
        <w:b/>
        <w:bCs/>
      </w:rPr>
      <w:tblPr/>
      <w:tcPr>
        <w:tcBorders>
          <w:top w:val="double" w:sz="4" w:space="0" w:color="4D7861" w:themeColor="accent2"/>
        </w:tcBorders>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table" w:styleId="GridTable4-Accent1">
    <w:name w:val="Grid Table 4 Accent 1"/>
    <w:basedOn w:val="TableNormal"/>
    <w:uiPriority w:val="49"/>
    <w:rsid w:val="003E1896"/>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GridTable4">
    <w:name w:val="Grid Table 4"/>
    <w:basedOn w:val="TableNormal"/>
    <w:uiPriority w:val="49"/>
    <w:rsid w:val="003E18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table" w:styleId="GridTable6Colorful-Accent5">
    <w:name w:val="Grid Table 6 Colorful Accent 5"/>
    <w:basedOn w:val="TableNormal"/>
    <w:uiPriority w:val="51"/>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7Colorful-Accent5">
    <w:name w:val="Grid Table 7 Colorful Accent 5"/>
    <w:basedOn w:val="TableNormal"/>
    <w:uiPriority w:val="52"/>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0FC" w:themeFill="accent5" w:themeFillTint="33"/>
      </w:tcPr>
    </w:tblStylePr>
    <w:tblStylePr w:type="band1Horz">
      <w:tblPr/>
      <w:tcPr>
        <w:shd w:val="clear" w:color="auto" w:fill="E8F0FC" w:themeFill="accent5" w:themeFillTint="33"/>
      </w:tcPr>
    </w:tblStylePr>
    <w:tblStylePr w:type="neCell">
      <w:tblPr/>
      <w:tcPr>
        <w:tcBorders>
          <w:bottom w:val="single" w:sz="4" w:space="0" w:color="BCD2F6" w:themeColor="accent5" w:themeTint="99"/>
        </w:tcBorders>
      </w:tcPr>
    </w:tblStylePr>
    <w:tblStylePr w:type="nwCell">
      <w:tblPr/>
      <w:tcPr>
        <w:tcBorders>
          <w:bottom w:val="single" w:sz="4" w:space="0" w:color="BCD2F6" w:themeColor="accent5" w:themeTint="99"/>
        </w:tcBorders>
      </w:tcPr>
    </w:tblStylePr>
    <w:tblStylePr w:type="seCell">
      <w:tblPr/>
      <w:tcPr>
        <w:tcBorders>
          <w:top w:val="single" w:sz="4" w:space="0" w:color="BCD2F6" w:themeColor="accent5" w:themeTint="99"/>
        </w:tcBorders>
      </w:tcPr>
    </w:tblStylePr>
    <w:tblStylePr w:type="swCell">
      <w:tblPr/>
      <w:tcPr>
        <w:tcBorders>
          <w:top w:val="single" w:sz="4" w:space="0" w:color="BCD2F6" w:themeColor="accent5" w:themeTint="99"/>
        </w:tcBorders>
      </w:tcPr>
    </w:tblStylePr>
  </w:style>
  <w:style w:type="table" w:styleId="GridTable7Colorful-Accent3">
    <w:name w:val="Grid Table 7 Colorful Accent 3"/>
    <w:basedOn w:val="TableNormal"/>
    <w:uiPriority w:val="52"/>
    <w:rsid w:val="003E1896"/>
    <w:pPr>
      <w:spacing w:after="0" w:line="240" w:lineRule="auto"/>
    </w:pPr>
    <w:rPr>
      <w:color w:val="455875" w:themeColor="accent3" w:themeShade="BF"/>
    </w:r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B" w:themeFill="accent3" w:themeFillTint="33"/>
      </w:tcPr>
    </w:tblStylePr>
    <w:tblStylePr w:type="band1Horz">
      <w:tblPr/>
      <w:tcPr>
        <w:shd w:val="clear" w:color="auto" w:fill="DEE3EB" w:themeFill="accent3" w:themeFillTint="33"/>
      </w:tcPr>
    </w:tblStylePr>
    <w:tblStylePr w:type="neCell">
      <w:tblPr/>
      <w:tcPr>
        <w:tcBorders>
          <w:bottom w:val="single" w:sz="4" w:space="0" w:color="9DADC5" w:themeColor="accent3" w:themeTint="99"/>
        </w:tcBorders>
      </w:tcPr>
    </w:tblStylePr>
    <w:tblStylePr w:type="nwCell">
      <w:tblPr/>
      <w:tcPr>
        <w:tcBorders>
          <w:bottom w:val="single" w:sz="4" w:space="0" w:color="9DADC5" w:themeColor="accent3" w:themeTint="99"/>
        </w:tcBorders>
      </w:tcPr>
    </w:tblStylePr>
    <w:tblStylePr w:type="seCell">
      <w:tblPr/>
      <w:tcPr>
        <w:tcBorders>
          <w:top w:val="single" w:sz="4" w:space="0" w:color="9DADC5" w:themeColor="accent3" w:themeTint="99"/>
        </w:tcBorders>
      </w:tcPr>
    </w:tblStylePr>
    <w:tblStylePr w:type="swCell">
      <w:tblPr/>
      <w:tcPr>
        <w:tcBorders>
          <w:top w:val="single" w:sz="4" w:space="0" w:color="9DADC5" w:themeColor="accent3" w:themeTint="99"/>
        </w:tcBorders>
      </w:tcPr>
    </w:tblStylePr>
  </w:style>
  <w:style w:type="table" w:styleId="ListTable4-Accent5">
    <w:name w:val="List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tcBorders>
        <w:shd w:val="clear" w:color="auto" w:fill="90B6F0" w:themeFill="accent5"/>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ListTable3-Accent5">
    <w:name w:val="List Table 3 Accent 5"/>
    <w:basedOn w:val="TableNormal"/>
    <w:uiPriority w:val="48"/>
    <w:rsid w:val="003E1896"/>
    <w:pPr>
      <w:spacing w:after="0" w:line="240" w:lineRule="auto"/>
    </w:pPr>
    <w:tblPr>
      <w:tblStyleRowBandSize w:val="1"/>
      <w:tblStyleColBandSize w:val="1"/>
      <w:tblBorders>
        <w:top w:val="single" w:sz="4" w:space="0" w:color="90B6F0" w:themeColor="accent5"/>
        <w:left w:val="single" w:sz="4" w:space="0" w:color="90B6F0" w:themeColor="accent5"/>
        <w:bottom w:val="single" w:sz="4" w:space="0" w:color="90B6F0" w:themeColor="accent5"/>
        <w:right w:val="single" w:sz="4" w:space="0" w:color="90B6F0" w:themeColor="accent5"/>
      </w:tblBorders>
    </w:tblPr>
    <w:tblStylePr w:type="firstRow">
      <w:rPr>
        <w:b/>
        <w:bCs/>
        <w:color w:val="FFFFFF" w:themeColor="background1"/>
      </w:rPr>
      <w:tblPr/>
      <w:tcPr>
        <w:shd w:val="clear" w:color="auto" w:fill="90B6F0" w:themeFill="accent5"/>
      </w:tcPr>
    </w:tblStylePr>
    <w:tblStylePr w:type="lastRow">
      <w:rPr>
        <w:b/>
        <w:bCs/>
      </w:rPr>
      <w:tblPr/>
      <w:tcPr>
        <w:tcBorders>
          <w:top w:val="double" w:sz="4" w:space="0" w:color="90B6F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B6F0" w:themeColor="accent5"/>
          <w:right w:val="single" w:sz="4" w:space="0" w:color="90B6F0" w:themeColor="accent5"/>
        </w:tcBorders>
      </w:tcPr>
    </w:tblStylePr>
    <w:tblStylePr w:type="band1Horz">
      <w:tblPr/>
      <w:tcPr>
        <w:tcBorders>
          <w:top w:val="single" w:sz="4" w:space="0" w:color="90B6F0" w:themeColor="accent5"/>
          <w:bottom w:val="single" w:sz="4" w:space="0" w:color="90B6F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B6F0" w:themeColor="accent5"/>
          <w:left w:val="nil"/>
        </w:tcBorders>
      </w:tcPr>
    </w:tblStylePr>
    <w:tblStylePr w:type="swCell">
      <w:tblPr/>
      <w:tcPr>
        <w:tcBorders>
          <w:top w:val="double" w:sz="4" w:space="0" w:color="90B6F0" w:themeColor="accent5"/>
          <w:right w:val="nil"/>
        </w:tcBorders>
      </w:tcPr>
    </w:tblStylePr>
  </w:style>
  <w:style w:type="character" w:customStyle="1" w:styleId="OutlineNumbered1Char">
    <w:name w:val="Outline Numbered 1 Char"/>
    <w:basedOn w:val="DefaultParagraphFont"/>
    <w:link w:val="OutlineNumbered1"/>
    <w:rsid w:val="00902C6A"/>
    <w:rPr>
      <w:rFonts w:ascii="Calibri Light" w:eastAsia="Times New Roman" w:hAnsi="Calibri Light" w:cs="Times New Roman"/>
      <w:szCs w:val="20"/>
      <w:lang w:eastAsia="en-AU"/>
    </w:rPr>
  </w:style>
  <w:style w:type="paragraph" w:customStyle="1" w:styleId="TableColumnHeadingLeft-White">
    <w:name w:val="Table Column Heading Left - White"/>
    <w:basedOn w:val="TableColumnHeadingLeft"/>
    <w:rsid w:val="00715E4A"/>
    <w:pPr>
      <w:spacing w:before="120" w:after="120"/>
    </w:pPr>
    <w:rPr>
      <w:rFonts w:ascii="Arial" w:hAnsi="Arial"/>
      <w:color w:val="FFFFFF" w:themeColor="background1"/>
      <w:sz w:val="22"/>
      <w:szCs w:val="22"/>
    </w:rPr>
  </w:style>
  <w:style w:type="character" w:customStyle="1" w:styleId="normaltextrun">
    <w:name w:val="normaltextrun"/>
    <w:basedOn w:val="DefaultParagraphFont"/>
    <w:rsid w:val="00715E4A"/>
  </w:style>
  <w:style w:type="character" w:customStyle="1" w:styleId="eop">
    <w:name w:val="eop"/>
    <w:basedOn w:val="DefaultParagraphFont"/>
    <w:rsid w:val="00715E4A"/>
  </w:style>
  <w:style w:type="paragraph" w:customStyle="1" w:styleId="Romannumeral">
    <w:name w:val="Roman numeral"/>
    <w:basedOn w:val="Normal"/>
    <w:rsid w:val="00715E4A"/>
    <w:pPr>
      <w:tabs>
        <w:tab w:val="num" w:pos="720"/>
      </w:tabs>
      <w:spacing w:before="0" w:after="240" w:line="280" w:lineRule="exact"/>
      <w:ind w:left="720" w:hanging="720"/>
      <w:jc w:val="both"/>
    </w:pPr>
    <w:rPr>
      <w:rFonts w:ascii="Century Gothic" w:hAnsi="Century Gothic"/>
      <w:color w:val="000000" w:themeColor="text1"/>
      <w:szCs w:val="22"/>
    </w:rPr>
  </w:style>
  <w:style w:type="paragraph" w:customStyle="1" w:styleId="Disclaimer">
    <w:name w:val="Disclaimer"/>
    <w:basedOn w:val="ReportDate"/>
    <w:rsid w:val="002D7F18"/>
    <w:pPr>
      <w:spacing w:after="0"/>
      <w:ind w:right="142"/>
    </w:pPr>
    <w:rPr>
      <w:rFonts w:ascii="Century Gothic" w:hAnsi="Century Gothic"/>
      <w:bCs/>
      <w:color w:val="5B5E60"/>
      <w:sz w:val="18"/>
      <w:szCs w:val="22"/>
    </w:rPr>
  </w:style>
  <w:style w:type="character" w:styleId="UnresolvedMention">
    <w:name w:val="Unresolved Mention"/>
    <w:basedOn w:val="DefaultParagraphFont"/>
    <w:uiPriority w:val="99"/>
    <w:unhideWhenUsed/>
    <w:rsid w:val="00D409D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63971"/>
    <w:rPr>
      <w:rFonts w:ascii="Calibri Light" w:hAnsi="Calibri Light"/>
      <w:b/>
      <w:bCs/>
    </w:rPr>
  </w:style>
  <w:style w:type="character" w:customStyle="1" w:styleId="CommentSubjectChar">
    <w:name w:val="Comment Subject Char"/>
    <w:basedOn w:val="CommentTextChar"/>
    <w:link w:val="CommentSubject"/>
    <w:uiPriority w:val="99"/>
    <w:semiHidden/>
    <w:rsid w:val="00F63971"/>
    <w:rPr>
      <w:rFonts w:ascii="Calibri Light" w:eastAsia="Times New Roman" w:hAnsi="Calibri Light" w:cs="Times New Roman"/>
      <w:b/>
      <w:bCs/>
      <w:sz w:val="20"/>
      <w:szCs w:val="20"/>
      <w:lang w:eastAsia="en-AU"/>
    </w:rPr>
  </w:style>
  <w:style w:type="paragraph" w:styleId="Revision">
    <w:name w:val="Revision"/>
    <w:hidden/>
    <w:uiPriority w:val="99"/>
    <w:semiHidden/>
    <w:rsid w:val="00F93CD3"/>
    <w:pPr>
      <w:spacing w:after="0" w:line="240" w:lineRule="auto"/>
    </w:pPr>
    <w:rPr>
      <w:rFonts w:ascii="Calibri Light" w:eastAsia="Times New Roman" w:hAnsi="Calibri Light" w:cs="Times New Roman"/>
      <w:szCs w:val="20"/>
      <w:lang w:eastAsia="en-AU"/>
    </w:rPr>
  </w:style>
  <w:style w:type="paragraph" w:customStyle="1" w:styleId="EndNoteBibliographyTitle">
    <w:name w:val="EndNote Bibliography Title"/>
    <w:basedOn w:val="Normal"/>
    <w:link w:val="EndNoteBibliographyTitleChar"/>
    <w:rsid w:val="006F4E7B"/>
    <w:pPr>
      <w:spacing w:after="0"/>
      <w:jc w:val="center"/>
    </w:pPr>
    <w:rPr>
      <w:rFonts w:cs="Calibri Light"/>
      <w:noProof/>
    </w:rPr>
  </w:style>
  <w:style w:type="character" w:customStyle="1" w:styleId="EndNoteBibliographyTitleChar">
    <w:name w:val="EndNote Bibliography Title Char"/>
    <w:basedOn w:val="FootnoteTextChar"/>
    <w:link w:val="EndNoteBibliographyTitle"/>
    <w:rsid w:val="006F4E7B"/>
    <w:rPr>
      <w:rFonts w:ascii="Calibri Light" w:eastAsia="Times New Roman" w:hAnsi="Calibri Light" w:cs="Calibri Light"/>
      <w:noProof/>
      <w:sz w:val="20"/>
      <w:szCs w:val="20"/>
      <w:lang w:eastAsia="en-AU"/>
    </w:rPr>
  </w:style>
  <w:style w:type="paragraph" w:customStyle="1" w:styleId="EndNoteBibliography">
    <w:name w:val="EndNote Bibliography"/>
    <w:basedOn w:val="Normal"/>
    <w:link w:val="EndNoteBibliographyChar"/>
    <w:rsid w:val="006F4E7B"/>
    <w:rPr>
      <w:rFonts w:cs="Calibri Light"/>
      <w:noProof/>
    </w:rPr>
  </w:style>
  <w:style w:type="character" w:customStyle="1" w:styleId="EndNoteBibliographyChar">
    <w:name w:val="EndNote Bibliography Char"/>
    <w:basedOn w:val="FootnoteTextChar"/>
    <w:link w:val="EndNoteBibliography"/>
    <w:rsid w:val="006F4E7B"/>
    <w:rPr>
      <w:rFonts w:ascii="Calibri Light" w:eastAsia="Times New Roman" w:hAnsi="Calibri Light" w:cs="Calibri Light"/>
      <w:noProof/>
      <w:sz w:val="20"/>
      <w:szCs w:val="20"/>
      <w:lang w:eastAsia="en-AU"/>
    </w:rPr>
  </w:style>
  <w:style w:type="paragraph" w:styleId="NormalWeb">
    <w:name w:val="Normal (Web)"/>
    <w:basedOn w:val="Normal"/>
    <w:uiPriority w:val="99"/>
    <w:semiHidden/>
    <w:unhideWhenUsed/>
    <w:rsid w:val="0097122F"/>
    <w:rPr>
      <w:rFonts w:ascii="Times New Roman" w:hAnsi="Times New Roman"/>
      <w:sz w:val="24"/>
      <w:szCs w:val="24"/>
    </w:rPr>
  </w:style>
  <w:style w:type="character" w:styleId="FollowedHyperlink">
    <w:name w:val="FollowedHyperlink"/>
    <w:basedOn w:val="DefaultParagraphFont"/>
    <w:uiPriority w:val="99"/>
    <w:semiHidden/>
    <w:unhideWhenUsed/>
    <w:rsid w:val="00860214"/>
    <w:rPr>
      <w:color w:val="844D9E" w:themeColor="followedHyperlink"/>
      <w:u w:val="single"/>
    </w:rPr>
  </w:style>
  <w:style w:type="character" w:styleId="Mention">
    <w:name w:val="Mention"/>
    <w:basedOn w:val="DefaultParagraphFont"/>
    <w:uiPriority w:val="99"/>
    <w:unhideWhenUsed/>
    <w:rsid w:val="00A02D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9430092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72198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footer" Target="footer3.xml"/><Relationship Id="rId26" Type="http://schemas.openxmlformats.org/officeDocument/2006/relationships/hyperlink" Target="https://www.subrei.gob.cl/docs/default-source/default-document-library/202004-16-reglas-de-procedimiento_instancias-espec%C3%ADficas_pnc_chile.pdf?sfvrsn=e36bdae2_6" TargetMode="External"/><Relationship Id="rId21" Type="http://schemas.openxmlformats.org/officeDocument/2006/relationships/hyperlink" Target="https://pnc.subrei.gob.cl/?_gl=1*1vto3ro*_ga*MTM5NTg0NTIzLjE2NDI0NDkwNDY.*_ga_PEYT44NM25*czE3NDg4OTA2MjYkbzkwOSRnMCR0MTc0ODg5MDYyNiRqNjAkbDAkaDA." TargetMode="External"/><Relationship Id="rId34"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hyperlink" Target="https://ausncp.gov.au/sites/default/files/2024-04/ausncp-complaint-procedures.pdf" TargetMode="Externa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https://www.subrei.gob.cl/docs/default-source/punto-nacional-de-contacto/formulario-de-descarga-para-correo-postal.pdf?sfvrsn=77856609_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hyperlink" Target="mailto:secretariat@ausncp.gov.au"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ausncp.gov.au" TargetMode="External"/><Relationship Id="rId28" Type="http://schemas.openxmlformats.org/officeDocument/2006/relationships/hyperlink" Target="https://www.subrei.gob.cl/ejes-de-trabajo/cer/punto-nacional-de-contacto/instancias/en-curso" TargetMode="Externa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3.xml"/><Relationship Id="rId31" Type="http://schemas.openxmlformats.org/officeDocument/2006/relationships/hyperlink" Target="http://ausncp.gov.au/about/governance-and-advisory-board" TargetMode="Externa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footer" Target="footer1.xml"/><Relationship Id="rId22" Type="http://schemas.openxmlformats.org/officeDocument/2006/relationships/hyperlink" Target="https://www.subrei.gob.cl/docs/default-source/punto-nacional-de-contacto/formulario-de-descarga-para-correo-postal.pdf?sfvrsn=77856609_2" TargetMode="External"/><Relationship Id="rId27" Type="http://schemas.openxmlformats.org/officeDocument/2006/relationships/hyperlink" Target="https://www.subrei.gob.cl/ejes-de-trabajo/cer/punto-nacional-de-contacto/instancias/concluidas" TargetMode="External"/><Relationship Id="rId30" Type="http://schemas.openxmlformats.org/officeDocument/2006/relationships/hyperlink" Target="http://dx.doi.org/10.1787/81f92357-en" TargetMode="External"/><Relationship Id="rId35" Type="http://schemas.openxmlformats.org/officeDocument/2006/relationships/header" Target="header6.xml"/><Relationship Id="rId8" Type="http://schemas.openxmlformats.org/officeDocument/2006/relationships/hyperlink" Target="http://creativecommons.org/licenses/by/3.0/au/deed.en"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subrei.gob.cl/ejes-de-trabajo/cer/punto-nacional-de-contacto/instancias/en-curso" TargetMode="External"/><Relationship Id="rId2" Type="http://schemas.openxmlformats.org/officeDocument/2006/relationships/hyperlink" Target="https://ausncp.gov.au/sites/default/files/2024-04/ausncp-complaint-procedures.pdf" TargetMode="External"/><Relationship Id="rId1" Type="http://schemas.openxmlformats.org/officeDocument/2006/relationships/hyperlink" Target="https://www.oecd.org/content/dam/oecd/en/publications/reports/2023/06/oecd-guidelines-for-multinational-enterprises-on-responsible-business-conduct_a0b49990/81f92357-en.pdf" TargetMode="External"/><Relationship Id="rId5" Type="http://schemas.openxmlformats.org/officeDocument/2006/relationships/hyperlink" Target="https://www.subrei.gob.cl/docs/default-source/default-document-library/202004-16-reglas-de-procedimiento_instancias-espec%C3%ADficas_pnc_chile.pdf?sfvrsn=e36bdae2_6" TargetMode="External"/><Relationship Id="rId4" Type="http://schemas.openxmlformats.org/officeDocument/2006/relationships/hyperlink" Target="https://www.subrei.gob.cl/ejes-de-trabajo/cer/punto-nacional-de-contacto/instancias/concluidas"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2202</Words>
  <Characters>13591</Characters>
  <Application>Microsoft Office Word</Application>
  <DocSecurity>0</DocSecurity>
  <Lines>234</Lines>
  <Paragraphs>95</Paragraphs>
  <ScaleCrop>false</ScaleCrop>
  <HeadingPairs>
    <vt:vector size="2" baseType="variant">
      <vt:variant>
        <vt:lpstr>Title</vt:lpstr>
      </vt:variant>
      <vt:variant>
        <vt:i4>1</vt:i4>
      </vt:variant>
    </vt:vector>
  </HeadingPairs>
  <TitlesOfParts>
    <vt:vector size="1" baseType="lpstr">
      <vt:lpstr>Transfer Statement</vt:lpstr>
    </vt:vector>
  </TitlesOfParts>
  <Company/>
  <LinksUpToDate>false</LinksUpToDate>
  <CharactersWithSpaces>15698</CharactersWithSpaces>
  <SharedDoc>false</SharedDoc>
  <HLinks>
    <vt:vector size="732" baseType="variant">
      <vt:variant>
        <vt:i4>4784201</vt:i4>
      </vt:variant>
      <vt:variant>
        <vt:i4>309</vt:i4>
      </vt:variant>
      <vt:variant>
        <vt:i4>0</vt:i4>
      </vt:variant>
      <vt:variant>
        <vt:i4>5</vt:i4>
      </vt:variant>
      <vt:variant>
        <vt:lpwstr>http://ausncp.gov.au/about/governance-and-advisory-board</vt:lpwstr>
      </vt:variant>
      <vt:variant>
        <vt:lpwstr/>
      </vt:variant>
      <vt:variant>
        <vt:i4>7798856</vt:i4>
      </vt:variant>
      <vt:variant>
        <vt:i4>306</vt:i4>
      </vt:variant>
      <vt:variant>
        <vt:i4>0</vt:i4>
      </vt:variant>
      <vt:variant>
        <vt:i4>5</vt:i4>
      </vt:variant>
      <vt:variant>
        <vt:lpwstr>https://www.ohchr.org/sites/default/files/documents/publications/guidingprinciplesbusinesshr_en.pdf</vt:lpwstr>
      </vt:variant>
      <vt:variant>
        <vt:lpwstr/>
      </vt:variant>
      <vt:variant>
        <vt:i4>7012473</vt:i4>
      </vt:variant>
      <vt:variant>
        <vt:i4>303</vt:i4>
      </vt:variant>
      <vt:variant>
        <vt:i4>0</vt:i4>
      </vt:variant>
      <vt:variant>
        <vt:i4>5</vt:i4>
      </vt:variant>
      <vt:variant>
        <vt:lpwstr>https://www.woolworths.com.au/shop/productdetails/157054/woolworths-salmon-portions-skin-on</vt:lpwstr>
      </vt:variant>
      <vt:variant>
        <vt:lpwstr/>
      </vt:variant>
      <vt:variant>
        <vt:i4>786463</vt:i4>
      </vt:variant>
      <vt:variant>
        <vt:i4>300</vt:i4>
      </vt:variant>
      <vt:variant>
        <vt:i4>0</vt:i4>
      </vt:variant>
      <vt:variant>
        <vt:i4>5</vt:i4>
      </vt:variant>
      <vt:variant>
        <vt:lpwstr>https://www.woolworths.com.au/shop/productdetails/157055/woolworths-salmon-portions-skin-off</vt:lpwstr>
      </vt:variant>
      <vt:variant>
        <vt:lpwstr/>
      </vt:variant>
      <vt:variant>
        <vt:i4>2097161</vt:i4>
      </vt:variant>
      <vt:variant>
        <vt:i4>297</vt:i4>
      </vt:variant>
      <vt:variant>
        <vt:i4>0</vt:i4>
      </vt:variant>
      <vt:variant>
        <vt:i4>5</vt:i4>
      </vt:variant>
      <vt:variant>
        <vt:lpwstr>https://www.woolworthsgroup.com.au/content/dam/wwg/sustainability/documents/196138_woolworths-group-human-rights-grievance-process.pdf</vt:lpwstr>
      </vt:variant>
      <vt:variant>
        <vt:lpwstr/>
      </vt:variant>
      <vt:variant>
        <vt:i4>2490409</vt:i4>
      </vt:variant>
      <vt:variant>
        <vt:i4>294</vt:i4>
      </vt:variant>
      <vt:variant>
        <vt:i4>0</vt:i4>
      </vt:variant>
      <vt:variant>
        <vt:i4>5</vt:i4>
      </vt:variant>
      <vt:variant>
        <vt:lpwstr>https://company-announcements.afr.com/asx/wow/0802e64a-b51a-11f0-8658-e6b4abd07816.pdf</vt:lpwstr>
      </vt:variant>
      <vt:variant>
        <vt:lpwstr/>
      </vt:variant>
      <vt:variant>
        <vt:i4>5111869</vt:i4>
      </vt:variant>
      <vt:variant>
        <vt:i4>291</vt:i4>
      </vt:variant>
      <vt:variant>
        <vt:i4>0</vt:i4>
      </vt:variant>
      <vt:variant>
        <vt:i4>5</vt:i4>
      </vt:variant>
      <vt:variant>
        <vt:lpwstr>https://www.woolworthsgroup.com.au/content/dam/wwg/sustainability/reports/2025_WG_Sustainability_Report_Interactive_SPREADS.pdf</vt:lpwstr>
      </vt:variant>
      <vt:variant>
        <vt:lpwstr/>
      </vt:variant>
      <vt:variant>
        <vt:i4>1310793</vt:i4>
      </vt:variant>
      <vt:variant>
        <vt:i4>288</vt:i4>
      </vt:variant>
      <vt:variant>
        <vt:i4>0</vt:i4>
      </vt:variant>
      <vt:variant>
        <vt:i4>5</vt:i4>
      </vt:variant>
      <vt:variant>
        <vt:lpwstr>https://www.woolworthsgroup.com.au/content/dam/wwg/sustainability/reports/2025_WG_Modern_Slavery_Statement_Interactive_SPREADS.pdf</vt:lpwstr>
      </vt:variant>
      <vt:variant>
        <vt:lpwstr/>
      </vt:variant>
      <vt:variant>
        <vt:i4>7536741</vt:i4>
      </vt:variant>
      <vt:variant>
        <vt:i4>285</vt:i4>
      </vt:variant>
      <vt:variant>
        <vt:i4>0</vt:i4>
      </vt:variant>
      <vt:variant>
        <vt:i4>5</vt:i4>
      </vt:variant>
      <vt:variant>
        <vt:lpwstr>https://www.woolworthsgroup.com.au/content/dam/wwg/sustainability/documents/POL.059_Woolworths_Group_Seafood_Sourcing_Policy_V4.pdf</vt:lpwstr>
      </vt:variant>
      <vt:variant>
        <vt:lpwstr/>
      </vt:variant>
      <vt:variant>
        <vt:i4>5963852</vt:i4>
      </vt:variant>
      <vt:variant>
        <vt:i4>282</vt:i4>
      </vt:variant>
      <vt:variant>
        <vt:i4>0</vt:i4>
      </vt:variant>
      <vt:variant>
        <vt:i4>5</vt:i4>
      </vt:variant>
      <vt:variant>
        <vt:lpwstr>https://www.woolworthsgroup.com.au/content/dam/wwg/sustainability/respecting-human-rights/f26/Woolworths-Group-Responsible-Sourcing-Standards.pdf</vt:lpwstr>
      </vt:variant>
      <vt:variant>
        <vt:lpwstr/>
      </vt:variant>
      <vt:variant>
        <vt:i4>852058</vt:i4>
      </vt:variant>
      <vt:variant>
        <vt:i4>279</vt:i4>
      </vt:variant>
      <vt:variant>
        <vt:i4>0</vt:i4>
      </vt:variant>
      <vt:variant>
        <vt:i4>5</vt:i4>
      </vt:variant>
      <vt:variant>
        <vt:lpwstr>https://woolworths.my.salesforce.com/sfc/p/</vt:lpwstr>
      </vt:variant>
      <vt:variant>
        <vt:lpwstr>7F000002Cfvo/a/2t000000QCDP/4jPyzuB5kgTKXOiKOoCIR1fQ0ZcUz2bg7vSzYHhanIw</vt:lpwstr>
      </vt:variant>
      <vt:variant>
        <vt:i4>196673</vt:i4>
      </vt:variant>
      <vt:variant>
        <vt:i4>276</vt:i4>
      </vt:variant>
      <vt:variant>
        <vt:i4>0</vt:i4>
      </vt:variant>
      <vt:variant>
        <vt:i4>5</vt:i4>
      </vt:variant>
      <vt:variant>
        <vt:lpwstr>http://www.gov.uk/government/publications/idi-ec-and-licadho-complaint-to-uk-ncp-about-bonsucro-ltd/final-statement-idi-ec-and-licadho-complaint-to-uk-ncp-about-bonsucro-ltd</vt:lpwstr>
      </vt:variant>
      <vt:variant>
        <vt:lpwstr/>
      </vt:variant>
      <vt:variant>
        <vt:i4>1638400</vt:i4>
      </vt:variant>
      <vt:variant>
        <vt:i4>273</vt:i4>
      </vt:variant>
      <vt:variant>
        <vt:i4>0</vt:i4>
      </vt:variant>
      <vt:variant>
        <vt:i4>5</vt:i4>
      </vt:variant>
      <vt:variant>
        <vt:lpwstr>https://www.dpac.tas.gov.au/divisions/office_of_review_and_evaluation/salmon-industry-study</vt:lpwstr>
      </vt:variant>
      <vt:variant>
        <vt:lpwstr/>
      </vt:variant>
      <vt:variant>
        <vt:i4>2031630</vt:i4>
      </vt:variant>
      <vt:variant>
        <vt:i4>270</vt:i4>
      </vt:variant>
      <vt:variant>
        <vt:i4>0</vt:i4>
      </vt:variant>
      <vt:variant>
        <vt:i4>5</vt:i4>
      </vt:variant>
      <vt:variant>
        <vt:lpwstr>https://www.premier.tas.gov.au/latest-news/2025/october/terms-of-reference-released-for-independent-salmon-industry-study</vt:lpwstr>
      </vt:variant>
      <vt:variant>
        <vt:lpwstr/>
      </vt:variant>
      <vt:variant>
        <vt:i4>7340070</vt:i4>
      </vt:variant>
      <vt:variant>
        <vt:i4>267</vt:i4>
      </vt:variant>
      <vt:variant>
        <vt:i4>0</vt:i4>
      </vt:variant>
      <vt:variant>
        <vt:i4>5</vt:i4>
      </vt:variant>
      <vt:variant>
        <vt:lpwstr>https://epa.tas.gov.au/business-industry/regulation/salmon-aquaculture/industry-regulation</vt:lpwstr>
      </vt:variant>
      <vt:variant>
        <vt:lpwstr/>
      </vt:variant>
      <vt:variant>
        <vt:i4>2097278</vt:i4>
      </vt:variant>
      <vt:variant>
        <vt:i4>264</vt:i4>
      </vt:variant>
      <vt:variant>
        <vt:i4>0</vt:i4>
      </vt:variant>
      <vt:variant>
        <vt:i4>5</vt:i4>
      </vt:variant>
      <vt:variant>
        <vt:lpwstr>https://epa.tas.gov.au/Documents/Macquarie Harbour TWWHA Environmental Status Report, EPA, May 2017.pdf</vt:lpwstr>
      </vt:variant>
      <vt:variant>
        <vt:lpwstr/>
      </vt:variant>
      <vt:variant>
        <vt:i4>4849736</vt:i4>
      </vt:variant>
      <vt:variant>
        <vt:i4>261</vt:i4>
      </vt:variant>
      <vt:variant>
        <vt:i4>0</vt:i4>
      </vt:variant>
      <vt:variant>
        <vt:i4>5</vt:i4>
      </vt:variant>
      <vt:variant>
        <vt:lpwstr>https://epa.tas.gov.au/business-industry/regulation/salmon-aquaculture/marine-finfish-farms/macquarie-harbour</vt:lpwstr>
      </vt:variant>
      <vt:variant>
        <vt:lpwstr/>
      </vt:variant>
      <vt:variant>
        <vt:i4>6750269</vt:i4>
      </vt:variant>
      <vt:variant>
        <vt:i4>258</vt:i4>
      </vt:variant>
      <vt:variant>
        <vt:i4>0</vt:i4>
      </vt:variant>
      <vt:variant>
        <vt:i4>5</vt:i4>
      </vt:variant>
      <vt:variant>
        <vt:lpwstr>https://www.sealord.com/2020/01/30/sealord-acquires-tasman-salmon/</vt:lpwstr>
      </vt:variant>
      <vt:variant>
        <vt:lpwstr/>
      </vt:variant>
      <vt:variant>
        <vt:i4>131103</vt:i4>
      </vt:variant>
      <vt:variant>
        <vt:i4>255</vt:i4>
      </vt:variant>
      <vt:variant>
        <vt:i4>0</vt:i4>
      </vt:variant>
      <vt:variant>
        <vt:i4>5</vt:i4>
      </vt:variant>
      <vt:variant>
        <vt:lpwstr>http://dx.doi.org/10.1787/81f92357-en</vt:lpwstr>
      </vt:variant>
      <vt:variant>
        <vt:lpwstr/>
      </vt:variant>
      <vt:variant>
        <vt:i4>5767191</vt:i4>
      </vt:variant>
      <vt:variant>
        <vt:i4>252</vt:i4>
      </vt:variant>
      <vt:variant>
        <vt:i4>0</vt:i4>
      </vt:variant>
      <vt:variant>
        <vt:i4>5</vt:i4>
      </vt:variant>
      <vt:variant>
        <vt:lpwstr>http://dx.doi.org/10.1787/c8d7f80a-en</vt:lpwstr>
      </vt:variant>
      <vt:variant>
        <vt:lpwstr/>
      </vt:variant>
      <vt:variant>
        <vt:i4>2424889</vt:i4>
      </vt:variant>
      <vt:variant>
        <vt:i4>249</vt:i4>
      </vt:variant>
      <vt:variant>
        <vt:i4>0</vt:i4>
      </vt:variant>
      <vt:variant>
        <vt:i4>5</vt:i4>
      </vt:variant>
      <vt:variant>
        <vt:lpwstr>http://dx.doi.org/10.1787/9789264115415-en</vt:lpwstr>
      </vt:variant>
      <vt:variant>
        <vt:lpwstr/>
      </vt:variant>
      <vt:variant>
        <vt:i4>2883643</vt:i4>
      </vt:variant>
      <vt:variant>
        <vt:i4>246</vt:i4>
      </vt:variant>
      <vt:variant>
        <vt:i4>0</vt:i4>
      </vt:variant>
      <vt:variant>
        <vt:i4>5</vt:i4>
      </vt:variant>
      <vt:variant>
        <vt:lpwstr>https://files.nettsteder.regjeringen.no/wpuploads01/blogs.dir/263/files/2013/12/cermaq_final_statement.pdf</vt:lpwstr>
      </vt:variant>
      <vt:variant>
        <vt:lpwstr/>
      </vt:variant>
      <vt:variant>
        <vt:i4>4194313</vt:i4>
      </vt:variant>
      <vt:variant>
        <vt:i4>243</vt:i4>
      </vt:variant>
      <vt:variant>
        <vt:i4>0</vt:i4>
      </vt:variant>
      <vt:variant>
        <vt:i4>5</vt:i4>
      </vt:variant>
      <vt:variant>
        <vt:lpwstr>https://nrf.com/research-insights/top-retailers/top-50-global-retailers/top-50-global-retailers-2024</vt:lpwstr>
      </vt:variant>
      <vt:variant>
        <vt:lpwstr/>
      </vt:variant>
      <vt:variant>
        <vt:i4>4980767</vt:i4>
      </vt:variant>
      <vt:variant>
        <vt:i4>240</vt:i4>
      </vt:variant>
      <vt:variant>
        <vt:i4>0</vt:i4>
      </vt:variant>
      <vt:variant>
        <vt:i4>5</vt:i4>
      </vt:variant>
      <vt:variant>
        <vt:lpwstr>https://minister.dcceew.gov.au/watt/media-releases/media-statement-decision-maugean-skate-threatened-species-listing</vt:lpwstr>
      </vt:variant>
      <vt:variant>
        <vt:lpwstr/>
      </vt:variant>
      <vt:variant>
        <vt:i4>5046342</vt:i4>
      </vt:variant>
      <vt:variant>
        <vt:i4>237</vt:i4>
      </vt:variant>
      <vt:variant>
        <vt:i4>0</vt:i4>
      </vt:variant>
      <vt:variant>
        <vt:i4>5</vt:i4>
      </vt:variant>
      <vt:variant>
        <vt:lpwstr>https://minister.dcceew.gov.au/watt/media-releases/decision-allows-salmon-farming-continue-macquarie-harbour</vt:lpwstr>
      </vt:variant>
      <vt:variant>
        <vt:lpwstr/>
      </vt:variant>
      <vt:variant>
        <vt:i4>8257642</vt:i4>
      </vt:variant>
      <vt:variant>
        <vt:i4>234</vt:i4>
      </vt:variant>
      <vt:variant>
        <vt:i4>0</vt:i4>
      </vt:variant>
      <vt:variant>
        <vt:i4>5</vt:i4>
      </vt:variant>
      <vt:variant>
        <vt:lpwstr>https://www.intrafish.com/news/new-woolworths-supply-contract-secures-tassal-factorys-future/1-1-762731</vt:lpwstr>
      </vt:variant>
      <vt:variant>
        <vt:lpwstr/>
      </vt:variant>
      <vt:variant>
        <vt:i4>1900597</vt:i4>
      </vt:variant>
      <vt:variant>
        <vt:i4>231</vt:i4>
      </vt:variant>
      <vt:variant>
        <vt:i4>0</vt:i4>
      </vt:variant>
      <vt:variant>
        <vt:i4>5</vt:i4>
      </vt:variant>
      <vt:variant>
        <vt:lpwstr>https://www.utas.edu.au/__data/assets/pdf_file/0011/1795799/2014-2024-Macquarie-Harbour-Maugean-skate-population-status-and-monitoring-report.pdf</vt:lpwstr>
      </vt:variant>
      <vt:variant>
        <vt:lpwstr/>
      </vt:variant>
      <vt:variant>
        <vt:i4>2097276</vt:i4>
      </vt:variant>
      <vt:variant>
        <vt:i4>228</vt:i4>
      </vt:variant>
      <vt:variant>
        <vt:i4>0</vt:i4>
      </vt:variant>
      <vt:variant>
        <vt:i4>5</vt:i4>
      </vt:variant>
      <vt:variant>
        <vt:lpwstr>https://drive.google.com/file/d/1-CwqDxGGVEQw7Oi8wGpsKvKJN6dl4tZz/view</vt:lpwstr>
      </vt:variant>
      <vt:variant>
        <vt:lpwstr/>
      </vt:variant>
      <vt:variant>
        <vt:i4>7602283</vt:i4>
      </vt:variant>
      <vt:variant>
        <vt:i4>225</vt:i4>
      </vt:variant>
      <vt:variant>
        <vt:i4>0</vt:i4>
      </vt:variant>
      <vt:variant>
        <vt:i4>5</vt:i4>
      </vt:variant>
      <vt:variant>
        <vt:lpwstr>https://drive.google.com/file/d/16RFSv8BssfjPPSLR8AXFCnav23fyri2b/view</vt:lpwstr>
      </vt:variant>
      <vt:variant>
        <vt:lpwstr/>
      </vt:variant>
      <vt:variant>
        <vt:i4>5242919</vt:i4>
      </vt:variant>
      <vt:variant>
        <vt:i4>222</vt:i4>
      </vt:variant>
      <vt:variant>
        <vt:i4>0</vt:i4>
      </vt:variant>
      <vt:variant>
        <vt:i4>5</vt:i4>
      </vt:variant>
      <vt:variant>
        <vt:lpwstr>https://assets.nationbuilder.com/marine/pages/2233/attachments/original/1762468650/ET_Annual_Report_24-25.pdf?1762468650</vt:lpwstr>
      </vt:variant>
      <vt:variant>
        <vt:lpwstr/>
      </vt:variant>
      <vt:variant>
        <vt:i4>1310834</vt:i4>
      </vt:variant>
      <vt:variant>
        <vt:i4>219</vt:i4>
      </vt:variant>
      <vt:variant>
        <vt:i4>0</vt:i4>
      </vt:variant>
      <vt:variant>
        <vt:i4>5</vt:i4>
      </vt:variant>
      <vt:variant>
        <vt:lpwstr>https://www.edo.org.au/wp-content/uploads/2023/12/ACCC_complaint_re_representations_relating_to_salmon_products.pdf</vt:lpwstr>
      </vt:variant>
      <vt:variant>
        <vt:lpwstr/>
      </vt:variant>
      <vt:variant>
        <vt:i4>4521998</vt:i4>
      </vt:variant>
      <vt:variant>
        <vt:i4>216</vt:i4>
      </vt:variant>
      <vt:variant>
        <vt:i4>0</vt:i4>
      </vt:variant>
      <vt:variant>
        <vt:i4>5</vt:i4>
      </vt:variant>
      <vt:variant>
        <vt:lpwstr>https://www.oecdguidelines.nl/site/binaries/site-content/collections/documents/2018/06/19/180619-ia-notification-stichting-hou-friesland-mooi-vs.-nuon-energy-n.v.-and-or-nuon-wind-development-b.v/180619+NUON+HFM+IA+EN.pdf</vt:lpwstr>
      </vt:variant>
      <vt:variant>
        <vt:lpwstr/>
      </vt:variant>
      <vt:variant>
        <vt:i4>2293812</vt:i4>
      </vt:variant>
      <vt:variant>
        <vt:i4>213</vt:i4>
      </vt:variant>
      <vt:variant>
        <vt:i4>0</vt:i4>
      </vt:variant>
      <vt:variant>
        <vt:i4>5</vt:i4>
      </vt:variant>
      <vt:variant>
        <vt:lpwstr>https://nre.tas.gov.au/conservation/threatened-species-and-communities/lists-of-threatened-species/threatened-species-vertebrates/maugean-skate</vt:lpwstr>
      </vt:variant>
      <vt:variant>
        <vt:lpwstr/>
      </vt:variant>
      <vt:variant>
        <vt:i4>3997757</vt:i4>
      </vt:variant>
      <vt:variant>
        <vt:i4>210</vt:i4>
      </vt:variant>
      <vt:variant>
        <vt:i4>0</vt:i4>
      </vt:variant>
      <vt:variant>
        <vt:i4>5</vt:i4>
      </vt:variant>
      <vt:variant>
        <vt:lpwstr>https://www.environment.gov.au/biodiversity/threatened/species/pubs/83504-conservation-advice-12022026.pdf</vt:lpwstr>
      </vt:variant>
      <vt:variant>
        <vt:lpwstr/>
      </vt:variant>
      <vt:variant>
        <vt:i4>5242937</vt:i4>
      </vt:variant>
      <vt:variant>
        <vt:i4>207</vt:i4>
      </vt:variant>
      <vt:variant>
        <vt:i4>0</vt:i4>
      </vt:variant>
      <vt:variant>
        <vt:i4>5</vt:i4>
      </vt:variant>
      <vt:variant>
        <vt:lpwstr>https://epbcpublicportal.environment.gov.au/_entity/sharepointdocumentlocation/1963dd73-c797-ee11-be37-000d3a794100/2ab10dab-d681-4911-b881-cc99413f07b6?file=2012-6406-Reconsideration-Referral-Decision.pdf</vt:lpwstr>
      </vt:variant>
      <vt:variant>
        <vt:lpwstr/>
      </vt:variant>
      <vt:variant>
        <vt:i4>5242974</vt:i4>
      </vt:variant>
      <vt:variant>
        <vt:i4>204</vt:i4>
      </vt:variant>
      <vt:variant>
        <vt:i4>0</vt:i4>
      </vt:variant>
      <vt:variant>
        <vt:i4>5</vt:i4>
      </vt:variant>
      <vt:variant>
        <vt:lpwstr>https://www.dcceew.gov.au/sites/default/files/documents/consultation-document-maugean-skate-2024.pdf</vt:lpwstr>
      </vt:variant>
      <vt:variant>
        <vt:lpwstr/>
      </vt:variant>
      <vt:variant>
        <vt:i4>1638493</vt:i4>
      </vt:variant>
      <vt:variant>
        <vt:i4>201</vt:i4>
      </vt:variant>
      <vt:variant>
        <vt:i4>0</vt:i4>
      </vt:variant>
      <vt:variant>
        <vt:i4>5</vt:i4>
      </vt:variant>
      <vt:variant>
        <vt:lpwstr>https://consult.dcceew.gov.au/epbc-macquarie-harbour</vt:lpwstr>
      </vt:variant>
      <vt:variant>
        <vt:lpwstr/>
      </vt:variant>
      <vt:variant>
        <vt:i4>3604540</vt:i4>
      </vt:variant>
      <vt:variant>
        <vt:i4>198</vt:i4>
      </vt:variant>
      <vt:variant>
        <vt:i4>0</vt:i4>
      </vt:variant>
      <vt:variant>
        <vt:i4>5</vt:i4>
      </vt:variant>
      <vt:variant>
        <vt:lpwstr>https://www.environment.gov.au/biodiversity/threatened/species/pubs/83504-conservation-advice-06092023.pdf</vt:lpwstr>
      </vt:variant>
      <vt:variant>
        <vt:lpwstr/>
      </vt:variant>
      <vt:variant>
        <vt:i4>3539066</vt:i4>
      </vt:variant>
      <vt:variant>
        <vt:i4>195</vt:i4>
      </vt:variant>
      <vt:variant>
        <vt:i4>0</vt:i4>
      </vt:variant>
      <vt:variant>
        <vt:i4>5</vt:i4>
      </vt:variant>
      <vt:variant>
        <vt:lpwstr>https://www.dcceew.gov.au/environment/biodiversity/threatened/communities/about</vt:lpwstr>
      </vt:variant>
      <vt:variant>
        <vt:lpwstr/>
      </vt:variant>
      <vt:variant>
        <vt:i4>5701699</vt:i4>
      </vt:variant>
      <vt:variant>
        <vt:i4>192</vt:i4>
      </vt:variant>
      <vt:variant>
        <vt:i4>0</vt:i4>
      </vt:variant>
      <vt:variant>
        <vt:i4>5</vt:i4>
      </vt:variant>
      <vt:variant>
        <vt:lpwstr>https://cookeseafood.com/2022/11/21/cooke-inc-acquires-tassal-group-limited/</vt:lpwstr>
      </vt:variant>
      <vt:variant>
        <vt:lpwstr/>
      </vt:variant>
      <vt:variant>
        <vt:i4>6094862</vt:i4>
      </vt:variant>
      <vt:variant>
        <vt:i4>189</vt:i4>
      </vt:variant>
      <vt:variant>
        <vt:i4>0</vt:i4>
      </vt:variant>
      <vt:variant>
        <vt:i4>5</vt:i4>
      </vt:variant>
      <vt:variant>
        <vt:lpwstr>https://www.aph.gov.au/DocumentStore.ashx?id=e571fc39-6caf-43d6-85b2-e680440989da</vt:lpwstr>
      </vt:variant>
      <vt:variant>
        <vt:lpwstr/>
      </vt:variant>
      <vt:variant>
        <vt:i4>1900556</vt:i4>
      </vt:variant>
      <vt:variant>
        <vt:i4>186</vt:i4>
      </vt:variant>
      <vt:variant>
        <vt:i4>0</vt:i4>
      </vt:variant>
      <vt:variant>
        <vt:i4>5</vt:i4>
      </vt:variant>
      <vt:variant>
        <vt:lpwstr>https://ausncp.gov.au/complaints/complaints-process</vt:lpwstr>
      </vt:variant>
      <vt:variant>
        <vt:lpwstr>procedural</vt:lpwstr>
      </vt:variant>
      <vt:variant>
        <vt:i4>1441796</vt:i4>
      </vt:variant>
      <vt:variant>
        <vt:i4>183</vt:i4>
      </vt:variant>
      <vt:variant>
        <vt:i4>0</vt:i4>
      </vt:variant>
      <vt:variant>
        <vt:i4>5</vt:i4>
      </vt:variant>
      <vt:variant>
        <vt:lpwstr>https://ausncp.gov.au/sites/default/files/2023-01/complaint22.pdf</vt:lpwstr>
      </vt:variant>
      <vt:variant>
        <vt:lpwstr/>
      </vt:variant>
      <vt:variant>
        <vt:i4>7471207</vt:i4>
      </vt:variant>
      <vt:variant>
        <vt:i4>180</vt:i4>
      </vt:variant>
      <vt:variant>
        <vt:i4>0</vt:i4>
      </vt:variant>
      <vt:variant>
        <vt:i4>5</vt:i4>
      </vt:variant>
      <vt:variant>
        <vt:lpwstr>https://ausncp.gov.au/sites/default/files/inline-files/FOTE_initial_assessment.pdf</vt:lpwstr>
      </vt:variant>
      <vt:variant>
        <vt:lpwstr/>
      </vt:variant>
      <vt:variant>
        <vt:i4>5242977</vt:i4>
      </vt:variant>
      <vt:variant>
        <vt:i4>177</vt:i4>
      </vt:variant>
      <vt:variant>
        <vt:i4>0</vt:i4>
      </vt:variant>
      <vt:variant>
        <vt:i4>5</vt:i4>
      </vt:variant>
      <vt:variant>
        <vt:lpwstr>https://www.accc.gov.au/system/files/supermarkets-inquiry_1.pdf</vt:lpwstr>
      </vt:variant>
      <vt:variant>
        <vt:lpwstr/>
      </vt:variant>
      <vt:variant>
        <vt:i4>524293</vt:i4>
      </vt:variant>
      <vt:variant>
        <vt:i4>174</vt:i4>
      </vt:variant>
      <vt:variant>
        <vt:i4>0</vt:i4>
      </vt:variant>
      <vt:variant>
        <vt:i4>5</vt:i4>
      </vt:variant>
      <vt:variant>
        <vt:lpwstr>https://www.acnc.gov.au/charity/charities/6532547c-39af-e811-a960-000d3ad24282/documents/a8c299f7-a3bd-ef11-a72f-000d3ad17a98</vt:lpwstr>
      </vt:variant>
      <vt:variant>
        <vt:lpwstr/>
      </vt:variant>
      <vt:variant>
        <vt:i4>1179737</vt:i4>
      </vt:variant>
      <vt:variant>
        <vt:i4>171</vt:i4>
      </vt:variant>
      <vt:variant>
        <vt:i4>0</vt:i4>
      </vt:variant>
      <vt:variant>
        <vt:i4>5</vt:i4>
      </vt:variant>
      <vt:variant>
        <vt:lpwstr>https://www.abc.net.au/news/2025-08-14/macquarie-harbour-marine-farming-reaffirmed-commonwealth/105650836</vt:lpwstr>
      </vt:variant>
      <vt:variant>
        <vt:lpwstr/>
      </vt:variant>
      <vt:variant>
        <vt:i4>6553650</vt:i4>
      </vt:variant>
      <vt:variant>
        <vt:i4>168</vt:i4>
      </vt:variant>
      <vt:variant>
        <vt:i4>0</vt:i4>
      </vt:variant>
      <vt:variant>
        <vt:i4>5</vt:i4>
      </vt:variant>
      <vt:variant>
        <vt:lpwstr>https://www.abc.net.au/news/rural/2021-11-02/jbs-huon-takeover-points-to-maturing-aussie-aquaculture-industry/100584728</vt:lpwstr>
      </vt:variant>
      <vt:variant>
        <vt:lpwstr/>
      </vt:variant>
      <vt:variant>
        <vt:i4>97</vt:i4>
      </vt:variant>
      <vt:variant>
        <vt:i4>165</vt:i4>
      </vt:variant>
      <vt:variant>
        <vt:i4>0</vt:i4>
      </vt:variant>
      <vt:variant>
        <vt:i4>5</vt:i4>
      </vt:variant>
      <vt:variant>
        <vt:lpwstr>mailto:secretariat@ausncp.gov.au</vt:lpwstr>
      </vt:variant>
      <vt:variant>
        <vt:lpwstr/>
      </vt:variant>
      <vt:variant>
        <vt:i4>97</vt:i4>
      </vt:variant>
      <vt:variant>
        <vt:i4>132</vt:i4>
      </vt:variant>
      <vt:variant>
        <vt:i4>0</vt:i4>
      </vt:variant>
      <vt:variant>
        <vt:i4>5</vt:i4>
      </vt:variant>
      <vt:variant>
        <vt:lpwstr>mailto:secretariat@ausncp.gov.au</vt:lpwstr>
      </vt:variant>
      <vt:variant>
        <vt:lpwstr/>
      </vt:variant>
      <vt:variant>
        <vt:i4>6422640</vt:i4>
      </vt:variant>
      <vt:variant>
        <vt:i4>129</vt:i4>
      </vt:variant>
      <vt:variant>
        <vt:i4>0</vt:i4>
      </vt:variant>
      <vt:variant>
        <vt:i4>5</vt:i4>
      </vt:variant>
      <vt:variant>
        <vt:lpwstr>mailto:</vt:lpwstr>
      </vt:variant>
      <vt:variant>
        <vt:lpwstr/>
      </vt:variant>
      <vt:variant>
        <vt:i4>4194379</vt:i4>
      </vt:variant>
      <vt:variant>
        <vt:i4>126</vt:i4>
      </vt:variant>
      <vt:variant>
        <vt:i4>0</vt:i4>
      </vt:variant>
      <vt:variant>
        <vt:i4>5</vt:i4>
      </vt:variant>
      <vt:variant>
        <vt:lpwstr>http://www.ausncp.gov.au/</vt:lpwstr>
      </vt:variant>
      <vt:variant>
        <vt:lpwstr/>
      </vt:variant>
      <vt:variant>
        <vt:i4>2031664</vt:i4>
      </vt:variant>
      <vt:variant>
        <vt:i4>119</vt:i4>
      </vt:variant>
      <vt:variant>
        <vt:i4>0</vt:i4>
      </vt:variant>
      <vt:variant>
        <vt:i4>5</vt:i4>
      </vt:variant>
      <vt:variant>
        <vt:lpwstr/>
      </vt:variant>
      <vt:variant>
        <vt:lpwstr>_Toc222994970</vt:lpwstr>
      </vt:variant>
      <vt:variant>
        <vt:i4>1966128</vt:i4>
      </vt:variant>
      <vt:variant>
        <vt:i4>113</vt:i4>
      </vt:variant>
      <vt:variant>
        <vt:i4>0</vt:i4>
      </vt:variant>
      <vt:variant>
        <vt:i4>5</vt:i4>
      </vt:variant>
      <vt:variant>
        <vt:lpwstr/>
      </vt:variant>
      <vt:variant>
        <vt:lpwstr>_Toc222994969</vt:lpwstr>
      </vt:variant>
      <vt:variant>
        <vt:i4>1966128</vt:i4>
      </vt:variant>
      <vt:variant>
        <vt:i4>107</vt:i4>
      </vt:variant>
      <vt:variant>
        <vt:i4>0</vt:i4>
      </vt:variant>
      <vt:variant>
        <vt:i4>5</vt:i4>
      </vt:variant>
      <vt:variant>
        <vt:lpwstr/>
      </vt:variant>
      <vt:variant>
        <vt:lpwstr>_Toc222994968</vt:lpwstr>
      </vt:variant>
      <vt:variant>
        <vt:i4>1966128</vt:i4>
      </vt:variant>
      <vt:variant>
        <vt:i4>101</vt:i4>
      </vt:variant>
      <vt:variant>
        <vt:i4>0</vt:i4>
      </vt:variant>
      <vt:variant>
        <vt:i4>5</vt:i4>
      </vt:variant>
      <vt:variant>
        <vt:lpwstr/>
      </vt:variant>
      <vt:variant>
        <vt:lpwstr>_Toc222994967</vt:lpwstr>
      </vt:variant>
      <vt:variant>
        <vt:i4>1966128</vt:i4>
      </vt:variant>
      <vt:variant>
        <vt:i4>95</vt:i4>
      </vt:variant>
      <vt:variant>
        <vt:i4>0</vt:i4>
      </vt:variant>
      <vt:variant>
        <vt:i4>5</vt:i4>
      </vt:variant>
      <vt:variant>
        <vt:lpwstr/>
      </vt:variant>
      <vt:variant>
        <vt:lpwstr>_Toc222994966</vt:lpwstr>
      </vt:variant>
      <vt:variant>
        <vt:i4>1966128</vt:i4>
      </vt:variant>
      <vt:variant>
        <vt:i4>89</vt:i4>
      </vt:variant>
      <vt:variant>
        <vt:i4>0</vt:i4>
      </vt:variant>
      <vt:variant>
        <vt:i4>5</vt:i4>
      </vt:variant>
      <vt:variant>
        <vt:lpwstr/>
      </vt:variant>
      <vt:variant>
        <vt:lpwstr>_Toc222994965</vt:lpwstr>
      </vt:variant>
      <vt:variant>
        <vt:i4>1966128</vt:i4>
      </vt:variant>
      <vt:variant>
        <vt:i4>83</vt:i4>
      </vt:variant>
      <vt:variant>
        <vt:i4>0</vt:i4>
      </vt:variant>
      <vt:variant>
        <vt:i4>5</vt:i4>
      </vt:variant>
      <vt:variant>
        <vt:lpwstr/>
      </vt:variant>
      <vt:variant>
        <vt:lpwstr>_Toc222994964</vt:lpwstr>
      </vt:variant>
      <vt:variant>
        <vt:i4>1966128</vt:i4>
      </vt:variant>
      <vt:variant>
        <vt:i4>77</vt:i4>
      </vt:variant>
      <vt:variant>
        <vt:i4>0</vt:i4>
      </vt:variant>
      <vt:variant>
        <vt:i4>5</vt:i4>
      </vt:variant>
      <vt:variant>
        <vt:lpwstr/>
      </vt:variant>
      <vt:variant>
        <vt:lpwstr>_Toc222994963</vt:lpwstr>
      </vt:variant>
      <vt:variant>
        <vt:i4>1966128</vt:i4>
      </vt:variant>
      <vt:variant>
        <vt:i4>71</vt:i4>
      </vt:variant>
      <vt:variant>
        <vt:i4>0</vt:i4>
      </vt:variant>
      <vt:variant>
        <vt:i4>5</vt:i4>
      </vt:variant>
      <vt:variant>
        <vt:lpwstr/>
      </vt:variant>
      <vt:variant>
        <vt:lpwstr>_Toc222994962</vt:lpwstr>
      </vt:variant>
      <vt:variant>
        <vt:i4>1966128</vt:i4>
      </vt:variant>
      <vt:variant>
        <vt:i4>65</vt:i4>
      </vt:variant>
      <vt:variant>
        <vt:i4>0</vt:i4>
      </vt:variant>
      <vt:variant>
        <vt:i4>5</vt:i4>
      </vt:variant>
      <vt:variant>
        <vt:lpwstr/>
      </vt:variant>
      <vt:variant>
        <vt:lpwstr>_Toc222994961</vt:lpwstr>
      </vt:variant>
      <vt:variant>
        <vt:i4>1966128</vt:i4>
      </vt:variant>
      <vt:variant>
        <vt:i4>59</vt:i4>
      </vt:variant>
      <vt:variant>
        <vt:i4>0</vt:i4>
      </vt:variant>
      <vt:variant>
        <vt:i4>5</vt:i4>
      </vt:variant>
      <vt:variant>
        <vt:lpwstr/>
      </vt:variant>
      <vt:variant>
        <vt:lpwstr>_Toc222994960</vt:lpwstr>
      </vt:variant>
      <vt:variant>
        <vt:i4>1900592</vt:i4>
      </vt:variant>
      <vt:variant>
        <vt:i4>53</vt:i4>
      </vt:variant>
      <vt:variant>
        <vt:i4>0</vt:i4>
      </vt:variant>
      <vt:variant>
        <vt:i4>5</vt:i4>
      </vt:variant>
      <vt:variant>
        <vt:lpwstr/>
      </vt:variant>
      <vt:variant>
        <vt:lpwstr>_Toc222994959</vt:lpwstr>
      </vt:variant>
      <vt:variant>
        <vt:i4>1900592</vt:i4>
      </vt:variant>
      <vt:variant>
        <vt:i4>47</vt:i4>
      </vt:variant>
      <vt:variant>
        <vt:i4>0</vt:i4>
      </vt:variant>
      <vt:variant>
        <vt:i4>5</vt:i4>
      </vt:variant>
      <vt:variant>
        <vt:lpwstr/>
      </vt:variant>
      <vt:variant>
        <vt:lpwstr>_Toc222994958</vt:lpwstr>
      </vt:variant>
      <vt:variant>
        <vt:i4>1900592</vt:i4>
      </vt:variant>
      <vt:variant>
        <vt:i4>41</vt:i4>
      </vt:variant>
      <vt:variant>
        <vt:i4>0</vt:i4>
      </vt:variant>
      <vt:variant>
        <vt:i4>5</vt:i4>
      </vt:variant>
      <vt:variant>
        <vt:lpwstr/>
      </vt:variant>
      <vt:variant>
        <vt:lpwstr>_Toc222994957</vt:lpwstr>
      </vt:variant>
      <vt:variant>
        <vt:i4>1900592</vt:i4>
      </vt:variant>
      <vt:variant>
        <vt:i4>35</vt:i4>
      </vt:variant>
      <vt:variant>
        <vt:i4>0</vt:i4>
      </vt:variant>
      <vt:variant>
        <vt:i4>5</vt:i4>
      </vt:variant>
      <vt:variant>
        <vt:lpwstr/>
      </vt:variant>
      <vt:variant>
        <vt:lpwstr>_Toc222994956</vt:lpwstr>
      </vt:variant>
      <vt:variant>
        <vt:i4>1900592</vt:i4>
      </vt:variant>
      <vt:variant>
        <vt:i4>29</vt:i4>
      </vt:variant>
      <vt:variant>
        <vt:i4>0</vt:i4>
      </vt:variant>
      <vt:variant>
        <vt:i4>5</vt:i4>
      </vt:variant>
      <vt:variant>
        <vt:lpwstr/>
      </vt:variant>
      <vt:variant>
        <vt:lpwstr>_Toc222994955</vt:lpwstr>
      </vt:variant>
      <vt:variant>
        <vt:i4>1900592</vt:i4>
      </vt:variant>
      <vt:variant>
        <vt:i4>23</vt:i4>
      </vt:variant>
      <vt:variant>
        <vt:i4>0</vt:i4>
      </vt:variant>
      <vt:variant>
        <vt:i4>5</vt:i4>
      </vt:variant>
      <vt:variant>
        <vt:lpwstr/>
      </vt:variant>
      <vt:variant>
        <vt:lpwstr>_Toc222994954</vt:lpwstr>
      </vt:variant>
      <vt:variant>
        <vt:i4>1900592</vt:i4>
      </vt:variant>
      <vt:variant>
        <vt:i4>17</vt:i4>
      </vt:variant>
      <vt:variant>
        <vt:i4>0</vt:i4>
      </vt:variant>
      <vt:variant>
        <vt:i4>5</vt:i4>
      </vt:variant>
      <vt:variant>
        <vt:lpwstr/>
      </vt:variant>
      <vt:variant>
        <vt:lpwstr>_Toc222994953</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5832788</vt:i4>
      </vt:variant>
      <vt:variant>
        <vt:i4>171</vt:i4>
      </vt:variant>
      <vt:variant>
        <vt:i4>0</vt:i4>
      </vt:variant>
      <vt:variant>
        <vt:i4>5</vt:i4>
      </vt:variant>
      <vt:variant>
        <vt:lpwstr>https://ausncp.gov.au/sites/default/files/2023-01/FOTE_initial_assessment.pdf</vt:lpwstr>
      </vt:variant>
      <vt:variant>
        <vt:lpwstr/>
      </vt:variant>
      <vt:variant>
        <vt:i4>5963852</vt:i4>
      </vt:variant>
      <vt:variant>
        <vt:i4>162</vt:i4>
      </vt:variant>
      <vt:variant>
        <vt:i4>0</vt:i4>
      </vt:variant>
      <vt:variant>
        <vt:i4>5</vt:i4>
      </vt:variant>
      <vt:variant>
        <vt:lpwstr>https://www.woolworthsgroup.com.au/content/dam/wwg/sustainability/respecting-human-rights/f26/Woolworths-Group-Responsible-Sourcing-Standards.pdf</vt:lpwstr>
      </vt:variant>
      <vt:variant>
        <vt:lpwstr/>
      </vt:variant>
      <vt:variant>
        <vt:i4>852058</vt:i4>
      </vt:variant>
      <vt:variant>
        <vt:i4>159</vt:i4>
      </vt:variant>
      <vt:variant>
        <vt:i4>0</vt:i4>
      </vt:variant>
      <vt:variant>
        <vt:i4>5</vt:i4>
      </vt:variant>
      <vt:variant>
        <vt:lpwstr>https://woolworths.my.salesforce.com/sfc/p/</vt:lpwstr>
      </vt:variant>
      <vt:variant>
        <vt:lpwstr>7F000002Cfvo/a/2t000000QCDP/4jPyzuB5kgTKXOiKOoCIR1fQ0ZcUz2bg7vSzYHhanIw</vt:lpwstr>
      </vt:variant>
      <vt:variant>
        <vt:i4>2883643</vt:i4>
      </vt:variant>
      <vt:variant>
        <vt:i4>150</vt:i4>
      </vt:variant>
      <vt:variant>
        <vt:i4>0</vt:i4>
      </vt:variant>
      <vt:variant>
        <vt:i4>5</vt:i4>
      </vt:variant>
      <vt:variant>
        <vt:lpwstr>https://files.nettsteder.regjeringen.no/wpuploads01/blogs.dir/263/files/2013/12/cermaq_final_statement.pdf</vt:lpwstr>
      </vt:variant>
      <vt:variant>
        <vt:lpwstr/>
      </vt:variant>
      <vt:variant>
        <vt:i4>3997800</vt:i4>
      </vt:variant>
      <vt:variant>
        <vt:i4>147</vt:i4>
      </vt:variant>
      <vt:variant>
        <vt:i4>0</vt:i4>
      </vt:variant>
      <vt:variant>
        <vt:i4>5</vt:i4>
      </vt:variant>
      <vt:variant>
        <vt:lpwstr>https://www.gov.uk/government/publications/idi-ec-and-licadho-complaint-to-uk-ncp-about-bonsucro-ltd/final-statement-idi-ec-and-licadho-complaint-to-uk-ncp-about-bonsucro-ltd</vt:lpwstr>
      </vt:variant>
      <vt:variant>
        <vt:lpwstr/>
      </vt:variant>
      <vt:variant>
        <vt:i4>1441796</vt:i4>
      </vt:variant>
      <vt:variant>
        <vt:i4>144</vt:i4>
      </vt:variant>
      <vt:variant>
        <vt:i4>0</vt:i4>
      </vt:variant>
      <vt:variant>
        <vt:i4>5</vt:i4>
      </vt:variant>
      <vt:variant>
        <vt:lpwstr>https://ausncp.gov.au/sites/default/files/2023-01/complaint22.pdf</vt:lpwstr>
      </vt:variant>
      <vt:variant>
        <vt:lpwstr/>
      </vt:variant>
      <vt:variant>
        <vt:i4>4521998</vt:i4>
      </vt:variant>
      <vt:variant>
        <vt:i4>141</vt:i4>
      </vt:variant>
      <vt:variant>
        <vt:i4>0</vt:i4>
      </vt:variant>
      <vt:variant>
        <vt:i4>5</vt:i4>
      </vt:variant>
      <vt:variant>
        <vt:lpwstr>https://www.oecdguidelines.nl/site/binaries/site-content/collections/documents/2018/06/19/180619-ia-notification-stichting-hou-friesland-mooi-vs.-nuon-energy-n.v.-and-or-nuon-wind-development-b.v/180619+NUON+HFM+IA+EN.pdf</vt:lpwstr>
      </vt:variant>
      <vt:variant>
        <vt:lpwstr/>
      </vt:variant>
      <vt:variant>
        <vt:i4>4194313</vt:i4>
      </vt:variant>
      <vt:variant>
        <vt:i4>138</vt:i4>
      </vt:variant>
      <vt:variant>
        <vt:i4>0</vt:i4>
      </vt:variant>
      <vt:variant>
        <vt:i4>5</vt:i4>
      </vt:variant>
      <vt:variant>
        <vt:lpwstr>https://nrf.com/research-insights/top-retailers/top-50-global-retailers/top-50-global-retailers-2024</vt:lpwstr>
      </vt:variant>
      <vt:variant>
        <vt:lpwstr/>
      </vt:variant>
      <vt:variant>
        <vt:i4>2031630</vt:i4>
      </vt:variant>
      <vt:variant>
        <vt:i4>123</vt:i4>
      </vt:variant>
      <vt:variant>
        <vt:i4>0</vt:i4>
      </vt:variant>
      <vt:variant>
        <vt:i4>5</vt:i4>
      </vt:variant>
      <vt:variant>
        <vt:lpwstr>https://www.premier.tas.gov.au/latest-news/2025/october/terms-of-reference-released-for-independent-salmon-industry-study</vt:lpwstr>
      </vt:variant>
      <vt:variant>
        <vt:lpwstr/>
      </vt:variant>
      <vt:variant>
        <vt:i4>1638400</vt:i4>
      </vt:variant>
      <vt:variant>
        <vt:i4>120</vt:i4>
      </vt:variant>
      <vt:variant>
        <vt:i4>0</vt:i4>
      </vt:variant>
      <vt:variant>
        <vt:i4>5</vt:i4>
      </vt:variant>
      <vt:variant>
        <vt:lpwstr>https://www.dpac.tas.gov.au/divisions/office_of_review_and_evaluation/salmon-industry-study</vt:lpwstr>
      </vt:variant>
      <vt:variant>
        <vt:lpwstr/>
      </vt:variant>
      <vt:variant>
        <vt:i4>5046342</vt:i4>
      </vt:variant>
      <vt:variant>
        <vt:i4>117</vt:i4>
      </vt:variant>
      <vt:variant>
        <vt:i4>0</vt:i4>
      </vt:variant>
      <vt:variant>
        <vt:i4>5</vt:i4>
      </vt:variant>
      <vt:variant>
        <vt:lpwstr>https://minister.dcceew.gov.au/watt/media-releases/decision-allows-salmon-farming-continue-macquarie-harbour</vt:lpwstr>
      </vt:variant>
      <vt:variant>
        <vt:lpwstr/>
      </vt:variant>
      <vt:variant>
        <vt:i4>1638493</vt:i4>
      </vt:variant>
      <vt:variant>
        <vt:i4>114</vt:i4>
      </vt:variant>
      <vt:variant>
        <vt:i4>0</vt:i4>
      </vt:variant>
      <vt:variant>
        <vt:i4>5</vt:i4>
      </vt:variant>
      <vt:variant>
        <vt:lpwstr>https://consult.dcceew.gov.au/epbc-macquarie-harbour</vt:lpwstr>
      </vt:variant>
      <vt:variant>
        <vt:lpwstr/>
      </vt:variant>
      <vt:variant>
        <vt:i4>7340070</vt:i4>
      </vt:variant>
      <vt:variant>
        <vt:i4>111</vt:i4>
      </vt:variant>
      <vt:variant>
        <vt:i4>0</vt:i4>
      </vt:variant>
      <vt:variant>
        <vt:i4>5</vt:i4>
      </vt:variant>
      <vt:variant>
        <vt:lpwstr>https://epa.tas.gov.au/business-industry/regulation/salmon-aquaculture/industry-regulation</vt:lpwstr>
      </vt:variant>
      <vt:variant>
        <vt:lpwstr/>
      </vt:variant>
      <vt:variant>
        <vt:i4>6094862</vt:i4>
      </vt:variant>
      <vt:variant>
        <vt:i4>108</vt:i4>
      </vt:variant>
      <vt:variant>
        <vt:i4>0</vt:i4>
      </vt:variant>
      <vt:variant>
        <vt:i4>5</vt:i4>
      </vt:variant>
      <vt:variant>
        <vt:lpwstr>https://www.aph.gov.au/DocumentStore.ashx?id=e571fc39-6caf-43d6-85b2-e680440989da</vt:lpwstr>
      </vt:variant>
      <vt:variant>
        <vt:lpwstr/>
      </vt:variant>
      <vt:variant>
        <vt:i4>1310834</vt:i4>
      </vt:variant>
      <vt:variant>
        <vt:i4>105</vt:i4>
      </vt:variant>
      <vt:variant>
        <vt:i4>0</vt:i4>
      </vt:variant>
      <vt:variant>
        <vt:i4>5</vt:i4>
      </vt:variant>
      <vt:variant>
        <vt:lpwstr>https://www.edo.org.au/wp-content/uploads/2023/12/ACCC_complaint_re_representations_relating_to_salmon_products.pdf</vt:lpwstr>
      </vt:variant>
      <vt:variant>
        <vt:lpwstr/>
      </vt:variant>
      <vt:variant>
        <vt:i4>2097276</vt:i4>
      </vt:variant>
      <vt:variant>
        <vt:i4>102</vt:i4>
      </vt:variant>
      <vt:variant>
        <vt:i4>0</vt:i4>
      </vt:variant>
      <vt:variant>
        <vt:i4>5</vt:i4>
      </vt:variant>
      <vt:variant>
        <vt:lpwstr>https://drive.google.com/file/d/1-CwqDxGGVEQw7Oi8wGpsKvKJN6dl4tZz/view</vt:lpwstr>
      </vt:variant>
      <vt:variant>
        <vt:lpwstr/>
      </vt:variant>
      <vt:variant>
        <vt:i4>7602283</vt:i4>
      </vt:variant>
      <vt:variant>
        <vt:i4>99</vt:i4>
      </vt:variant>
      <vt:variant>
        <vt:i4>0</vt:i4>
      </vt:variant>
      <vt:variant>
        <vt:i4>5</vt:i4>
      </vt:variant>
      <vt:variant>
        <vt:lpwstr>https://drive.google.com/file/d/16RFSv8BssfjPPSLR8AXFCnav23fyri2b/view</vt:lpwstr>
      </vt:variant>
      <vt:variant>
        <vt:lpwstr/>
      </vt:variant>
      <vt:variant>
        <vt:i4>7536741</vt:i4>
      </vt:variant>
      <vt:variant>
        <vt:i4>96</vt:i4>
      </vt:variant>
      <vt:variant>
        <vt:i4>0</vt:i4>
      </vt:variant>
      <vt:variant>
        <vt:i4>5</vt:i4>
      </vt:variant>
      <vt:variant>
        <vt:lpwstr>https://www.woolworthsgroup.com.au/content/dam/wwg/sustainability/documents/POL.059_Woolworths_Group_Seafood_Sourcing_Policy_V4.pdf</vt:lpwstr>
      </vt:variant>
      <vt:variant>
        <vt:lpwstr/>
      </vt:variant>
      <vt:variant>
        <vt:i4>5111869</vt:i4>
      </vt:variant>
      <vt:variant>
        <vt:i4>93</vt:i4>
      </vt:variant>
      <vt:variant>
        <vt:i4>0</vt:i4>
      </vt:variant>
      <vt:variant>
        <vt:i4>5</vt:i4>
      </vt:variant>
      <vt:variant>
        <vt:lpwstr>https://www.woolworthsgroup.com.au/content/dam/wwg/sustainability/reports/2025_WG_Sustainability_Report_Interactive_SPREADS.pdf</vt:lpwstr>
      </vt:variant>
      <vt:variant>
        <vt:lpwstr/>
      </vt:variant>
      <vt:variant>
        <vt:i4>8257642</vt:i4>
      </vt:variant>
      <vt:variant>
        <vt:i4>90</vt:i4>
      </vt:variant>
      <vt:variant>
        <vt:i4>0</vt:i4>
      </vt:variant>
      <vt:variant>
        <vt:i4>5</vt:i4>
      </vt:variant>
      <vt:variant>
        <vt:lpwstr>https://www.intrafish.com/news/new-woolworths-supply-contract-secures-tassal-factorys-future/1-1-762731</vt:lpwstr>
      </vt:variant>
      <vt:variant>
        <vt:lpwstr/>
      </vt:variant>
      <vt:variant>
        <vt:i4>2097161</vt:i4>
      </vt:variant>
      <vt:variant>
        <vt:i4>87</vt:i4>
      </vt:variant>
      <vt:variant>
        <vt:i4>0</vt:i4>
      </vt:variant>
      <vt:variant>
        <vt:i4>5</vt:i4>
      </vt:variant>
      <vt:variant>
        <vt:lpwstr>https://www.woolworthsgroup.com.au/content/dam/wwg/sustainability/documents/196138_woolworths-group-human-rights-grievance-process.pdf</vt:lpwstr>
      </vt:variant>
      <vt:variant>
        <vt:lpwstr/>
      </vt:variant>
      <vt:variant>
        <vt:i4>7012473</vt:i4>
      </vt:variant>
      <vt:variant>
        <vt:i4>84</vt:i4>
      </vt:variant>
      <vt:variant>
        <vt:i4>0</vt:i4>
      </vt:variant>
      <vt:variant>
        <vt:i4>5</vt:i4>
      </vt:variant>
      <vt:variant>
        <vt:lpwstr>https://www.woolworths.com.au/shop/productdetails/157054/woolworths-salmon-portions-skin-on</vt:lpwstr>
      </vt:variant>
      <vt:variant>
        <vt:lpwstr/>
      </vt:variant>
      <vt:variant>
        <vt:i4>786463</vt:i4>
      </vt:variant>
      <vt:variant>
        <vt:i4>81</vt:i4>
      </vt:variant>
      <vt:variant>
        <vt:i4>0</vt:i4>
      </vt:variant>
      <vt:variant>
        <vt:i4>5</vt:i4>
      </vt:variant>
      <vt:variant>
        <vt:lpwstr>https://www.woolworths.com.au/shop/productdetails/157055/woolworths-salmon-portions-skin-off</vt:lpwstr>
      </vt:variant>
      <vt:variant>
        <vt:lpwstr/>
      </vt:variant>
      <vt:variant>
        <vt:i4>3997757</vt:i4>
      </vt:variant>
      <vt:variant>
        <vt:i4>78</vt:i4>
      </vt:variant>
      <vt:variant>
        <vt:i4>0</vt:i4>
      </vt:variant>
      <vt:variant>
        <vt:i4>5</vt:i4>
      </vt:variant>
      <vt:variant>
        <vt:lpwstr>https://www.environment.gov.au/biodiversity/threatened/species/pubs/83504-conservation-advice-12022026.pdf</vt:lpwstr>
      </vt:variant>
      <vt:variant>
        <vt:lpwstr/>
      </vt:variant>
      <vt:variant>
        <vt:i4>5242974</vt:i4>
      </vt:variant>
      <vt:variant>
        <vt:i4>75</vt:i4>
      </vt:variant>
      <vt:variant>
        <vt:i4>0</vt:i4>
      </vt:variant>
      <vt:variant>
        <vt:i4>5</vt:i4>
      </vt:variant>
      <vt:variant>
        <vt:lpwstr>https://www.dcceew.gov.au/sites/default/files/documents/consultation-document-maugean-skate-2024.pdf</vt:lpwstr>
      </vt:variant>
      <vt:variant>
        <vt:lpwstr/>
      </vt:variant>
      <vt:variant>
        <vt:i4>3539066</vt:i4>
      </vt:variant>
      <vt:variant>
        <vt:i4>72</vt:i4>
      </vt:variant>
      <vt:variant>
        <vt:i4>0</vt:i4>
      </vt:variant>
      <vt:variant>
        <vt:i4>5</vt:i4>
      </vt:variant>
      <vt:variant>
        <vt:lpwstr>https://www.dcceew.gov.au/environment/biodiversity/threatened/communities/about</vt:lpwstr>
      </vt:variant>
      <vt:variant>
        <vt:lpwstr/>
      </vt:variant>
      <vt:variant>
        <vt:i4>524293</vt:i4>
      </vt:variant>
      <vt:variant>
        <vt:i4>63</vt:i4>
      </vt:variant>
      <vt:variant>
        <vt:i4>0</vt:i4>
      </vt:variant>
      <vt:variant>
        <vt:i4>5</vt:i4>
      </vt:variant>
      <vt:variant>
        <vt:lpwstr>https://www.acnc.gov.au/charity/charities/6532547c-39af-e811-a960-000d3ad24282/documents/a8c299f7-a3bd-ef11-a72f-000d3ad17a98</vt:lpwstr>
      </vt:variant>
      <vt:variant>
        <vt:lpwstr/>
      </vt:variant>
      <vt:variant>
        <vt:i4>6553677</vt:i4>
      </vt:variant>
      <vt:variant>
        <vt:i4>60</vt:i4>
      </vt:variant>
      <vt:variant>
        <vt:i4>0</vt:i4>
      </vt:variant>
      <vt:variant>
        <vt:i4>5</vt:i4>
      </vt:variant>
      <vt:variant>
        <vt:lpwstr>https://www.oecd.org/content/dam/oecd/en/publications/reports/2019/01/guide-for-national-contact-points-on-the-initial-assessment-of-specific-instances_e2268cca/c8d7f80a-en.pdf</vt:lpwstr>
      </vt:variant>
      <vt:variant>
        <vt:lpwstr/>
      </vt:variant>
      <vt:variant>
        <vt:i4>1900556</vt:i4>
      </vt:variant>
      <vt:variant>
        <vt:i4>56</vt:i4>
      </vt:variant>
      <vt:variant>
        <vt:i4>0</vt:i4>
      </vt:variant>
      <vt:variant>
        <vt:i4>5</vt:i4>
      </vt:variant>
      <vt:variant>
        <vt:lpwstr>https://ausncp.gov.au/complaints/complaints-process</vt:lpwstr>
      </vt:variant>
      <vt:variant>
        <vt:lpwstr>procedural</vt:lpwstr>
      </vt:variant>
      <vt:variant>
        <vt:i4>2293780</vt:i4>
      </vt:variant>
      <vt:variant>
        <vt:i4>51</vt:i4>
      </vt:variant>
      <vt:variant>
        <vt:i4>0</vt:i4>
      </vt:variant>
      <vt:variant>
        <vt:i4>5</vt:i4>
      </vt:variant>
      <vt:variant>
        <vt:lpwstr>https://www.oecd.org/en/publications/2011/09/oecd-guidelines-for-multinational-enterprises-2011-edition_g1g13daf.html</vt:lpwstr>
      </vt:variant>
      <vt:variant>
        <vt:lpwstr/>
      </vt:variant>
      <vt:variant>
        <vt:i4>7209046</vt:i4>
      </vt:variant>
      <vt:variant>
        <vt:i4>48</vt:i4>
      </vt:variant>
      <vt:variant>
        <vt:i4>0</vt:i4>
      </vt:variant>
      <vt:variant>
        <vt:i4>5</vt:i4>
      </vt:variant>
      <vt:variant>
        <vt:lpwstr>https://www.oecd.org/content/dam/oecd/en/publications/reports/2023/06/oecd-guidelines-for-multinational-enterprises-on-responsible-business-conduct_a0b49990/81f92357-en.pdf</vt:lpwstr>
      </vt:variant>
      <vt:variant>
        <vt:lpwstr/>
      </vt:variant>
      <vt:variant>
        <vt:i4>2490409</vt:i4>
      </vt:variant>
      <vt:variant>
        <vt:i4>45</vt:i4>
      </vt:variant>
      <vt:variant>
        <vt:i4>0</vt:i4>
      </vt:variant>
      <vt:variant>
        <vt:i4>5</vt:i4>
      </vt:variant>
      <vt:variant>
        <vt:lpwstr>https://company-announcements.afr.com/asx/wow/0802e64a-b51a-11f0-8658-e6b4abd07816.pdf</vt:lpwstr>
      </vt:variant>
      <vt:variant>
        <vt:lpwstr/>
      </vt:variant>
      <vt:variant>
        <vt:i4>5242977</vt:i4>
      </vt:variant>
      <vt:variant>
        <vt:i4>42</vt:i4>
      </vt:variant>
      <vt:variant>
        <vt:i4>0</vt:i4>
      </vt:variant>
      <vt:variant>
        <vt:i4>5</vt:i4>
      </vt:variant>
      <vt:variant>
        <vt:lpwstr>https://www.accc.gov.au/system/files/supermarkets-inquiry_1.pdf</vt:lpwstr>
      </vt:variant>
      <vt:variant>
        <vt:lpwstr/>
      </vt:variant>
      <vt:variant>
        <vt:i4>1310793</vt:i4>
      </vt:variant>
      <vt:variant>
        <vt:i4>39</vt:i4>
      </vt:variant>
      <vt:variant>
        <vt:i4>0</vt:i4>
      </vt:variant>
      <vt:variant>
        <vt:i4>5</vt:i4>
      </vt:variant>
      <vt:variant>
        <vt:lpwstr>https://www.woolworthsgroup.com.au/content/dam/wwg/sustainability/reports/2025_WG_Modern_Slavery_Statement_Interactive_SPREADS.pdf</vt:lpwstr>
      </vt:variant>
      <vt:variant>
        <vt:lpwstr/>
      </vt:variant>
      <vt:variant>
        <vt:i4>5242919</vt:i4>
      </vt:variant>
      <vt:variant>
        <vt:i4>36</vt:i4>
      </vt:variant>
      <vt:variant>
        <vt:i4>0</vt:i4>
      </vt:variant>
      <vt:variant>
        <vt:i4>5</vt:i4>
      </vt:variant>
      <vt:variant>
        <vt:lpwstr>https://assets.nationbuilder.com/marine/pages/2233/attachments/original/1762468650/ET_Annual_Report_24-25.pdf?1762468650</vt:lpwstr>
      </vt:variant>
      <vt:variant>
        <vt:lpwstr/>
      </vt:variant>
      <vt:variant>
        <vt:i4>4718675</vt:i4>
      </vt:variant>
      <vt:variant>
        <vt:i4>33</vt:i4>
      </vt:variant>
      <vt:variant>
        <vt:i4>0</vt:i4>
      </vt:variant>
      <vt:variant>
        <vt:i4>5</vt:i4>
      </vt:variant>
      <vt:variant>
        <vt:lpwstr>https://www.sealord.com/2020/01/30/sealord-acquires-tasman-salmon</vt:lpwstr>
      </vt:variant>
      <vt:variant>
        <vt:lpwstr/>
      </vt:variant>
      <vt:variant>
        <vt:i4>5701699</vt:i4>
      </vt:variant>
      <vt:variant>
        <vt:i4>30</vt:i4>
      </vt:variant>
      <vt:variant>
        <vt:i4>0</vt:i4>
      </vt:variant>
      <vt:variant>
        <vt:i4>5</vt:i4>
      </vt:variant>
      <vt:variant>
        <vt:lpwstr>https://cookeseafood.com/2022/11/21/cooke-inc-acquires-tassal-group-limited/</vt:lpwstr>
      </vt:variant>
      <vt:variant>
        <vt:lpwstr/>
      </vt:variant>
      <vt:variant>
        <vt:i4>6553650</vt:i4>
      </vt:variant>
      <vt:variant>
        <vt:i4>27</vt:i4>
      </vt:variant>
      <vt:variant>
        <vt:i4>0</vt:i4>
      </vt:variant>
      <vt:variant>
        <vt:i4>5</vt:i4>
      </vt:variant>
      <vt:variant>
        <vt:lpwstr>https://www.abc.net.au/news/rural/2021-11-02/jbs-huon-takeover-points-to-maturing-aussie-aquaculture-industry/100584728</vt:lpwstr>
      </vt:variant>
      <vt:variant>
        <vt:lpwstr/>
      </vt:variant>
      <vt:variant>
        <vt:i4>2097278</vt:i4>
      </vt:variant>
      <vt:variant>
        <vt:i4>24</vt:i4>
      </vt:variant>
      <vt:variant>
        <vt:i4>0</vt:i4>
      </vt:variant>
      <vt:variant>
        <vt:i4>5</vt:i4>
      </vt:variant>
      <vt:variant>
        <vt:lpwstr>https://epa.tas.gov.au/Documents/Macquarie Harbour TWWHA Environmental Status Report, EPA, May 2017.pdf</vt:lpwstr>
      </vt:variant>
      <vt:variant>
        <vt:lpwstr/>
      </vt:variant>
      <vt:variant>
        <vt:i4>3735658</vt:i4>
      </vt:variant>
      <vt:variant>
        <vt:i4>21</vt:i4>
      </vt:variant>
      <vt:variant>
        <vt:i4>0</vt:i4>
      </vt:variant>
      <vt:variant>
        <vt:i4>5</vt:i4>
      </vt:variant>
      <vt:variant>
        <vt:lpwstr>https://www.utas.edu.au/__data/assets/pdf_file/0011/1795799/2014-2024-Macquarie-Harbour-Maugean-skate-population-status-and-monitoring-report.pdf/_nocache</vt:lpwstr>
      </vt:variant>
      <vt:variant>
        <vt:lpwstr/>
      </vt:variant>
      <vt:variant>
        <vt:i4>4980767</vt:i4>
      </vt:variant>
      <vt:variant>
        <vt:i4>18</vt:i4>
      </vt:variant>
      <vt:variant>
        <vt:i4>0</vt:i4>
      </vt:variant>
      <vt:variant>
        <vt:i4>5</vt:i4>
      </vt:variant>
      <vt:variant>
        <vt:lpwstr>https://minister.dcceew.gov.au/watt/media-releases/media-statement-decision-maugean-skate-threatened-species-listing</vt:lpwstr>
      </vt:variant>
      <vt:variant>
        <vt:lpwstr/>
      </vt:variant>
      <vt:variant>
        <vt:i4>3997757</vt:i4>
      </vt:variant>
      <vt:variant>
        <vt:i4>15</vt:i4>
      </vt:variant>
      <vt:variant>
        <vt:i4>0</vt:i4>
      </vt:variant>
      <vt:variant>
        <vt:i4>5</vt:i4>
      </vt:variant>
      <vt:variant>
        <vt:lpwstr>https://www.environment.gov.au/biodiversity/threatened/species/pubs/83504-conservation-advice-12022026.pdf</vt:lpwstr>
      </vt:variant>
      <vt:variant>
        <vt:lpwstr/>
      </vt:variant>
      <vt:variant>
        <vt:i4>3604540</vt:i4>
      </vt:variant>
      <vt:variant>
        <vt:i4>12</vt:i4>
      </vt:variant>
      <vt:variant>
        <vt:i4>0</vt:i4>
      </vt:variant>
      <vt:variant>
        <vt:i4>5</vt:i4>
      </vt:variant>
      <vt:variant>
        <vt:lpwstr>https://www.environment.gov.au/biodiversity/threatened/species/pubs/83504-conservation-advice-06092023.pdf</vt:lpwstr>
      </vt:variant>
      <vt:variant>
        <vt:lpwstr/>
      </vt:variant>
      <vt:variant>
        <vt:i4>1179737</vt:i4>
      </vt:variant>
      <vt:variant>
        <vt:i4>9</vt:i4>
      </vt:variant>
      <vt:variant>
        <vt:i4>0</vt:i4>
      </vt:variant>
      <vt:variant>
        <vt:i4>5</vt:i4>
      </vt:variant>
      <vt:variant>
        <vt:lpwstr>https://www.abc.net.au/news/2025-08-14/macquarie-harbour-marine-farming-reaffirmed-commonwealth/105650836</vt:lpwstr>
      </vt:variant>
      <vt:variant>
        <vt:lpwstr/>
      </vt:variant>
      <vt:variant>
        <vt:i4>2293812</vt:i4>
      </vt:variant>
      <vt:variant>
        <vt:i4>6</vt:i4>
      </vt:variant>
      <vt:variant>
        <vt:i4>0</vt:i4>
      </vt:variant>
      <vt:variant>
        <vt:i4>5</vt:i4>
      </vt:variant>
      <vt:variant>
        <vt:lpwstr>https://nre.tas.gov.au/conservation/threatened-species-and-communities/lists-of-threatened-species/threatened-species-vertebrates/maugean-skate</vt:lpwstr>
      </vt:variant>
      <vt:variant>
        <vt:lpwstr/>
      </vt:variant>
      <vt:variant>
        <vt:i4>4849736</vt:i4>
      </vt:variant>
      <vt:variant>
        <vt:i4>3</vt:i4>
      </vt:variant>
      <vt:variant>
        <vt:i4>0</vt:i4>
      </vt:variant>
      <vt:variant>
        <vt:i4>5</vt:i4>
      </vt:variant>
      <vt:variant>
        <vt:lpwstr>https://epa.tas.gov.au/business-industry/regulation/salmon-aquaculture/marine-finfish-farms/macquarie-harbour</vt:lpwstr>
      </vt:variant>
      <vt:variant>
        <vt:lpwstr/>
      </vt:variant>
      <vt:variant>
        <vt:i4>5242937</vt:i4>
      </vt:variant>
      <vt:variant>
        <vt:i4>0</vt:i4>
      </vt:variant>
      <vt:variant>
        <vt:i4>0</vt:i4>
      </vt:variant>
      <vt:variant>
        <vt:i4>5</vt:i4>
      </vt:variant>
      <vt:variant>
        <vt:lpwstr>https://epbcpublicportal.environment.gov.au/_entity/sharepointdocumentlocation/1963dd73-c797-ee11-be37-000d3a794100/2ab10dab-d681-4911-b881-cc99413f07b6?file=2012-6406-Reconsideration-Referral-Decision.pdf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Statement</dc:title>
  <dc:subject>Complaint submitted by an individual about an Australian multinational enterprise in the mining and quarrying sector</dc:subject>
  <dc:creator>Australian Government</dc:creator>
  <cp:keywords/>
  <dc:description/>
  <cp:lastModifiedBy/>
  <cp:revision>1</cp:revision>
  <dcterms:created xsi:type="dcterms:W3CDTF">2026-03-17T05:00:00Z</dcterms:created>
  <dcterms:modified xsi:type="dcterms:W3CDTF">2026-03-17T05:01:00Z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2026-03-17T05:01:12Z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f63a436e-996f-400f-95f2-6ce478ba2ac5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